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4FBB7" w14:textId="6D35EB73" w:rsidR="001A73D2" w:rsidRDefault="001A73D2" w:rsidP="001A73D2">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2001145</w:t>
      </w:r>
    </w:p>
    <w:p w14:paraId="636962E3" w14:textId="77777777" w:rsidR="001A73D2" w:rsidRPr="001C568A" w:rsidRDefault="001A73D2" w:rsidP="001A73D2">
      <w:pPr>
        <w:pStyle w:val="CRCoverPage"/>
        <w:outlineLvl w:val="0"/>
        <w:rPr>
          <w:b/>
          <w:noProof/>
          <w:sz w:val="24"/>
          <w:lang w:val="en-US"/>
        </w:rPr>
      </w:pPr>
      <w:r>
        <w:rPr>
          <w:b/>
          <w:noProof/>
          <w:sz w:val="24"/>
        </w:rPr>
        <w:t>Online</w:t>
      </w:r>
      <w:r w:rsidRPr="00800E83">
        <w:rPr>
          <w:b/>
          <w:noProof/>
          <w:sz w:val="24"/>
        </w:rPr>
        <w:t xml:space="preserve">, </w:t>
      </w:r>
      <w:r>
        <w:rPr>
          <w:b/>
          <w:noProof/>
          <w:sz w:val="24"/>
        </w:rPr>
        <w:t>24</w:t>
      </w:r>
      <w:r w:rsidRPr="00800E83">
        <w:rPr>
          <w:b/>
          <w:noProof/>
          <w:sz w:val="24"/>
        </w:rPr>
        <w:t xml:space="preserve"> </w:t>
      </w:r>
      <w:r>
        <w:rPr>
          <w:b/>
          <w:noProof/>
          <w:sz w:val="24"/>
        </w:rPr>
        <w:t>February</w:t>
      </w:r>
      <w:r w:rsidRPr="00800E83">
        <w:rPr>
          <w:b/>
          <w:noProof/>
          <w:sz w:val="24"/>
        </w:rPr>
        <w:t xml:space="preserve"> </w:t>
      </w:r>
      <w:r>
        <w:rPr>
          <w:b/>
          <w:noProof/>
          <w:sz w:val="24"/>
        </w:rPr>
        <w:t xml:space="preserve">– 6 March </w:t>
      </w:r>
      <w:r w:rsidRPr="00800E83">
        <w:rPr>
          <w:b/>
          <w:noProof/>
          <w:sz w:val="24"/>
        </w:rPr>
        <w:t>20</w:t>
      </w:r>
      <w:r>
        <w:rPr>
          <w:b/>
          <w:noProof/>
          <w:sz w:val="24"/>
        </w:rPr>
        <w:t>20</w:t>
      </w:r>
    </w:p>
    <w:p w14:paraId="3D93FD41" w14:textId="75A8C50C" w:rsidR="00125F94" w:rsidRPr="00465587" w:rsidRDefault="00125F94" w:rsidP="00125F94">
      <w:pPr>
        <w:pStyle w:val="Header"/>
        <w:tabs>
          <w:tab w:val="right" w:pos="9639"/>
        </w:tabs>
        <w:rPr>
          <w:rFonts w:eastAsia="SimSun"/>
          <w:sz w:val="24"/>
          <w:szCs w:val="24"/>
          <w:lang w:eastAsia="zh-CN"/>
        </w:rPr>
      </w:pPr>
      <w:r>
        <w:rPr>
          <w:rFonts w:eastAsia="SimSun"/>
          <w:noProof w:val="0"/>
          <w:sz w:val="24"/>
          <w:szCs w:val="24"/>
          <w:lang w:eastAsia="zh-CN"/>
        </w:rPr>
        <w:tab/>
      </w:r>
    </w:p>
    <w:p w14:paraId="71676D1E" w14:textId="77777777" w:rsidR="00125F94" w:rsidRPr="00B266B0" w:rsidRDefault="00125F94" w:rsidP="00125F94">
      <w:pPr>
        <w:pStyle w:val="Header"/>
        <w:rPr>
          <w:bCs/>
          <w:noProof w:val="0"/>
          <w:sz w:val="24"/>
        </w:rPr>
      </w:pPr>
    </w:p>
    <w:p w14:paraId="27D2152E" w14:textId="77777777" w:rsidR="00125F94" w:rsidRPr="00B266B0" w:rsidRDefault="00125F94" w:rsidP="00125F94">
      <w:pPr>
        <w:pStyle w:val="Header"/>
        <w:rPr>
          <w:bCs/>
          <w:noProof w:val="0"/>
          <w:sz w:val="24"/>
        </w:rPr>
      </w:pPr>
    </w:p>
    <w:p w14:paraId="41835429" w14:textId="77777777" w:rsidR="00125F94" w:rsidRPr="00B266B0" w:rsidRDefault="00125F94" w:rsidP="00125F9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6.12.2</w:t>
      </w:r>
    </w:p>
    <w:p w14:paraId="6640898D" w14:textId="77777777" w:rsidR="00125F94" w:rsidRPr="00B266B0" w:rsidRDefault="00125F94" w:rsidP="00125F9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4E9CC33" w14:textId="71F3804E" w:rsidR="00125F94" w:rsidRDefault="00125F94" w:rsidP="00125F9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793D">
        <w:rPr>
          <w:rFonts w:ascii="Arial" w:hAnsi="Arial" w:cs="Arial"/>
          <w:b/>
          <w:bCs/>
          <w:sz w:val="24"/>
        </w:rPr>
        <w:t>Location information encoding in NR</w:t>
      </w:r>
      <w:r>
        <w:rPr>
          <w:rFonts w:ascii="Arial" w:hAnsi="Arial" w:cs="Arial"/>
          <w:b/>
          <w:bCs/>
          <w:sz w:val="24"/>
        </w:rPr>
        <w:t xml:space="preserve"> MDT</w:t>
      </w:r>
    </w:p>
    <w:p w14:paraId="284BA289" w14:textId="77777777" w:rsidR="00125F94" w:rsidRPr="00B266B0" w:rsidRDefault="00125F94" w:rsidP="00125F94">
      <w:pPr>
        <w:ind w:left="1985" w:hanging="1985"/>
        <w:rPr>
          <w:rFonts w:ascii="Arial" w:hAnsi="Arial" w:cs="Arial"/>
          <w:b/>
          <w:bCs/>
          <w:sz w:val="24"/>
        </w:rPr>
      </w:pPr>
      <w:r>
        <w:rPr>
          <w:rFonts w:ascii="Arial" w:hAnsi="Arial" w:cs="Arial"/>
          <w:b/>
          <w:bCs/>
          <w:sz w:val="24"/>
        </w:rPr>
        <w:t>WID/SID:</w:t>
      </w:r>
      <w:r>
        <w:rPr>
          <w:rFonts w:ascii="Arial" w:hAnsi="Arial" w:cs="Arial"/>
          <w:b/>
          <w:bCs/>
          <w:sz w:val="24"/>
        </w:rPr>
        <w:tab/>
        <w:t>NR_SON_MDT</w:t>
      </w:r>
      <w:r w:rsidRPr="00112F1A">
        <w:rPr>
          <w:rFonts w:ascii="Arial" w:hAnsi="Arial" w:cs="Arial"/>
          <w:b/>
          <w:bCs/>
          <w:sz w:val="24"/>
        </w:rPr>
        <w:t xml:space="preserve"> </w:t>
      </w:r>
      <w:r>
        <w:rPr>
          <w:rFonts w:ascii="Arial" w:hAnsi="Arial" w:cs="Arial"/>
          <w:b/>
          <w:bCs/>
          <w:sz w:val="24"/>
        </w:rPr>
        <w:t>- Release 16</w:t>
      </w:r>
    </w:p>
    <w:p w14:paraId="78A72BB8" w14:textId="77777777" w:rsidR="00125F94" w:rsidRPr="00B266B0" w:rsidRDefault="00125F94" w:rsidP="00125F9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453CC3" w14:textId="77777777" w:rsidR="00125F94" w:rsidRPr="006E13D1" w:rsidRDefault="00125F94" w:rsidP="00125F94">
      <w:pPr>
        <w:pStyle w:val="Heading1"/>
      </w:pPr>
      <w:r w:rsidRPr="006E13D1">
        <w:t>1</w:t>
      </w:r>
      <w:r w:rsidRPr="006E13D1">
        <w:tab/>
      </w:r>
      <w:r>
        <w:t>Introduction</w:t>
      </w:r>
    </w:p>
    <w:p w14:paraId="3B38D5B0" w14:textId="13BEDD1A" w:rsidR="00125F94" w:rsidRDefault="00125F94" w:rsidP="00125F94">
      <w:pPr>
        <w:jc w:val="both"/>
      </w:pPr>
      <w:r>
        <w:t>Report on email discussion 108#42 (CR on NR SON/MDT introduction to TS38.331) in R2-20</w:t>
      </w:r>
      <w:r w:rsidR="00124FCB">
        <w:t>01363</w:t>
      </w:r>
      <w:r>
        <w:t xml:space="preserve">, </w:t>
      </w:r>
      <w:r w:rsidR="00FC4997">
        <w:t xml:space="preserve">one of the </w:t>
      </w:r>
      <w:r>
        <w:t>confirmed open issue</w:t>
      </w:r>
      <w:r w:rsidR="00FC4997">
        <w:t>s</w:t>
      </w:r>
      <w:r>
        <w:t xml:space="preserve"> in the running CR, is </w:t>
      </w:r>
      <w:r w:rsidR="005C2EB5">
        <w:t xml:space="preserve">Location Information </w:t>
      </w:r>
      <w:r>
        <w:t xml:space="preserve">in Logged MDT </w:t>
      </w:r>
      <w:r w:rsidR="00E75F24">
        <w:t>and Immediate MD</w:t>
      </w:r>
      <w:r w:rsidR="0076357B">
        <w:t>T</w:t>
      </w:r>
      <w:r w:rsidR="00E75F24">
        <w:t xml:space="preserve"> reports:</w:t>
      </w:r>
    </w:p>
    <w:p w14:paraId="2B1E1958" w14:textId="77777777" w:rsidR="00D52B3B" w:rsidRPr="00D52B3B" w:rsidRDefault="00541FA2" w:rsidP="00D52B3B">
      <w:pPr>
        <w:pBdr>
          <w:top w:val="single" w:sz="8" w:space="1" w:color="auto"/>
          <w:left w:val="single" w:sz="8" w:space="4" w:color="auto"/>
          <w:bottom w:val="single" w:sz="8" w:space="1" w:color="auto"/>
          <w:right w:val="single" w:sz="8" w:space="4" w:color="auto"/>
        </w:pBdr>
      </w:pPr>
      <w:hyperlink w:anchor="_Toc32238944" w:history="1">
        <w:r w:rsidR="00D52B3B" w:rsidRPr="00D52B3B">
          <w:t>Proposal 10</w:t>
        </w:r>
        <w:r w:rsidR="00D52B3B" w:rsidRPr="00D52B3B">
          <w:tab/>
          <w:t xml:space="preserve">(Based on comments from Nokia in this email discussion) – (specification clarification related) - RAN2 to discuss the format of the </w:t>
        </w:r>
        <w:proofErr w:type="spellStart"/>
        <w:r w:rsidR="00D52B3B" w:rsidRPr="00D52B3B">
          <w:t>locationInfo</w:t>
        </w:r>
        <w:proofErr w:type="spellEnd"/>
        <w:r w:rsidR="00D52B3B" w:rsidRPr="00D52B3B">
          <w:t xml:space="preserve"> IE included in the RRC specification. The options are:</w:t>
        </w:r>
      </w:hyperlink>
    </w:p>
    <w:p w14:paraId="3CBF15F7" w14:textId="77777777" w:rsidR="00D52B3B" w:rsidRPr="00D52B3B" w:rsidRDefault="00541FA2" w:rsidP="00D52B3B">
      <w:pPr>
        <w:pBdr>
          <w:top w:val="single" w:sz="8" w:space="1" w:color="auto"/>
          <w:left w:val="single" w:sz="8" w:space="4" w:color="auto"/>
          <w:bottom w:val="single" w:sz="8" w:space="1" w:color="auto"/>
          <w:right w:val="single" w:sz="8" w:space="4" w:color="auto"/>
        </w:pBdr>
      </w:pPr>
      <w:hyperlink w:anchor="_Toc32238945" w:history="1">
        <w:r w:rsidR="00D52B3B" w:rsidRPr="00D52B3B">
          <w:t>a.</w:t>
        </w:r>
        <w:r w:rsidR="00D52B3B" w:rsidRPr="00D52B3B">
          <w:tab/>
          <w:t xml:space="preserve">To use the same format of </w:t>
        </w:r>
        <w:proofErr w:type="spellStart"/>
        <w:r w:rsidR="00D52B3B" w:rsidRPr="00D52B3B">
          <w:t>locationInfo</w:t>
        </w:r>
        <w:proofErr w:type="spellEnd"/>
        <w:r w:rsidR="00D52B3B" w:rsidRPr="00D52B3B">
          <w:t xml:space="preserve"> as that of LTE</w:t>
        </w:r>
      </w:hyperlink>
    </w:p>
    <w:p w14:paraId="09BA8C23" w14:textId="77777777" w:rsidR="00D52B3B" w:rsidRPr="00D52B3B" w:rsidRDefault="00541FA2" w:rsidP="00D52B3B">
      <w:pPr>
        <w:pBdr>
          <w:top w:val="single" w:sz="8" w:space="1" w:color="auto"/>
          <w:left w:val="single" w:sz="8" w:space="4" w:color="auto"/>
          <w:bottom w:val="single" w:sz="8" w:space="1" w:color="auto"/>
          <w:right w:val="single" w:sz="8" w:space="4" w:color="auto"/>
        </w:pBdr>
      </w:pPr>
      <w:hyperlink w:anchor="_Toc32238946" w:history="1">
        <w:r w:rsidR="00D52B3B" w:rsidRPr="00D52B3B">
          <w:t>b.</w:t>
        </w:r>
        <w:r w:rsidR="00D52B3B" w:rsidRPr="00D52B3B">
          <w:tab/>
          <w:t>To use the format used in the current NR RRC specification.</w:t>
        </w:r>
      </w:hyperlink>
    </w:p>
    <w:p w14:paraId="0E6A9A68" w14:textId="2ACC94A5" w:rsidR="00125F94" w:rsidRPr="006E13D1" w:rsidRDefault="00125F94" w:rsidP="00125F94">
      <w:pPr>
        <w:jc w:val="both"/>
      </w:pPr>
      <w:r>
        <w:t xml:space="preserve">In this contribution we discuss </w:t>
      </w:r>
      <w:r w:rsidR="00D52B3B">
        <w:t>differences in</w:t>
      </w:r>
      <w:r>
        <w:t xml:space="preserve"> </w:t>
      </w:r>
      <w:r w:rsidR="00D52B3B">
        <w:t xml:space="preserve">location information reporting in </w:t>
      </w:r>
      <w:r>
        <w:t>MDT</w:t>
      </w:r>
      <w:r w:rsidR="00D52B3B">
        <w:t xml:space="preserve"> reports and proposed NR MDT reports</w:t>
      </w:r>
      <w:r>
        <w:t xml:space="preserve"> </w:t>
      </w:r>
      <w:r w:rsidR="00D52B3B">
        <w:t>to help put with the conclusion on NR MDT reports contents</w:t>
      </w:r>
      <w:r>
        <w:t xml:space="preserve">. </w:t>
      </w:r>
    </w:p>
    <w:p w14:paraId="2AB2369D" w14:textId="58B6C3ED" w:rsidR="00125F94" w:rsidRDefault="00125F94" w:rsidP="00125F94">
      <w:pPr>
        <w:pStyle w:val="Heading1"/>
      </w:pPr>
      <w:r w:rsidRPr="006E13D1">
        <w:t>2</w:t>
      </w:r>
      <w:r w:rsidRPr="006E13D1">
        <w:tab/>
      </w:r>
      <w:r>
        <w:t>Discussion</w:t>
      </w:r>
    </w:p>
    <w:p w14:paraId="12324929" w14:textId="6E34D69C" w:rsidR="00040BAF" w:rsidRDefault="00040BAF" w:rsidP="00040BAF">
      <w:pPr>
        <w:pStyle w:val="Heading2"/>
      </w:pPr>
      <w:r w:rsidRPr="006E13D1">
        <w:t>2</w:t>
      </w:r>
      <w:r>
        <w:t>.1</w:t>
      </w:r>
      <w:r w:rsidRPr="006E13D1">
        <w:tab/>
      </w:r>
      <w:r>
        <w:t xml:space="preserve">LTE </w:t>
      </w:r>
      <w:proofErr w:type="spellStart"/>
      <w:r>
        <w:t>LocationInfo</w:t>
      </w:r>
      <w:proofErr w:type="spellEnd"/>
    </w:p>
    <w:p w14:paraId="06BF8A4A" w14:textId="1B8C8B79" w:rsidR="00125F94" w:rsidRDefault="00FC4997" w:rsidP="00125F94">
      <w:r>
        <w:t xml:space="preserve">TS36.331 </w:t>
      </w:r>
      <w:r w:rsidR="00040BAF">
        <w:t>supports signalling of the detailed</w:t>
      </w:r>
      <w:r>
        <w:t xml:space="preserve"> loc</w:t>
      </w:r>
      <w:r w:rsidR="00040BAF">
        <w:t>a</w:t>
      </w:r>
      <w:r>
        <w:t>t</w:t>
      </w:r>
      <w:r w:rsidR="00040BAF">
        <w:t>i</w:t>
      </w:r>
      <w:r>
        <w:t>on information as follows:</w:t>
      </w:r>
    </w:p>
    <w:p w14:paraId="6CD833AA" w14:textId="77777777" w:rsidR="00AB2C66" w:rsidRPr="00170CE7" w:rsidRDefault="00AB2C66" w:rsidP="00AB2C66">
      <w:pPr>
        <w:pStyle w:val="Heading4"/>
      </w:pPr>
      <w:bookmarkStart w:id="0" w:name="_Toc20487408"/>
      <w:bookmarkStart w:id="1" w:name="_Toc29342705"/>
      <w:bookmarkStart w:id="2" w:name="_Toc29343844"/>
      <w:r w:rsidRPr="00170CE7">
        <w:t>–</w:t>
      </w:r>
      <w:r w:rsidRPr="00170CE7">
        <w:tab/>
      </w:r>
      <w:proofErr w:type="spellStart"/>
      <w:r w:rsidRPr="00170CE7">
        <w:rPr>
          <w:i/>
        </w:rPr>
        <w:t>LocationInfo</w:t>
      </w:r>
      <w:bookmarkEnd w:id="0"/>
      <w:bookmarkEnd w:id="1"/>
      <w:bookmarkEnd w:id="2"/>
      <w:proofErr w:type="spellEnd"/>
    </w:p>
    <w:p w14:paraId="3D42E563" w14:textId="77777777" w:rsidR="00AB2C66" w:rsidRPr="00170CE7" w:rsidRDefault="00AB2C66" w:rsidP="00AB2C66">
      <w:r w:rsidRPr="00170CE7">
        <w:t xml:space="preserve">The IE </w:t>
      </w:r>
      <w:r w:rsidRPr="00170CE7">
        <w:rPr>
          <w:i/>
          <w:noProof/>
        </w:rPr>
        <w:t>LocationInfo</w:t>
      </w:r>
      <w:r w:rsidRPr="00170CE7">
        <w:rPr>
          <w:iCs/>
          <w:noProof/>
        </w:rPr>
        <w:t xml:space="preserve"> is used</w:t>
      </w:r>
      <w:r w:rsidRPr="00170CE7">
        <w:t xml:space="preserve"> to transfer detailed </w:t>
      </w:r>
      <w:r w:rsidRPr="00170CE7">
        <w:rPr>
          <w:iCs/>
          <w:noProof/>
        </w:rPr>
        <w:t>location information available at the UE to correlate measurements and UE position information.</w:t>
      </w:r>
    </w:p>
    <w:p w14:paraId="4A66DEB5" w14:textId="77777777" w:rsidR="00AB2C66" w:rsidRPr="00170CE7" w:rsidRDefault="00AB2C66" w:rsidP="00AB2C66">
      <w:pPr>
        <w:pStyle w:val="TH"/>
      </w:pPr>
      <w:proofErr w:type="spellStart"/>
      <w:r w:rsidRPr="00170CE7">
        <w:rPr>
          <w:bCs/>
          <w:i/>
          <w:iCs/>
        </w:rPr>
        <w:t>LocationInfo</w:t>
      </w:r>
      <w:proofErr w:type="spellEnd"/>
      <w:r w:rsidRPr="00170CE7">
        <w:t xml:space="preserve"> information element</w:t>
      </w:r>
    </w:p>
    <w:p w14:paraId="677A9420" w14:textId="77777777" w:rsidR="00AB2C66" w:rsidRPr="00170CE7" w:rsidRDefault="00AB2C66" w:rsidP="00AB2C66">
      <w:pPr>
        <w:pStyle w:val="PL"/>
        <w:shd w:val="clear" w:color="auto" w:fill="E6E6E6"/>
      </w:pPr>
      <w:r w:rsidRPr="00170CE7">
        <w:t>-- ASN1START</w:t>
      </w:r>
    </w:p>
    <w:p w14:paraId="64918FAD" w14:textId="77777777" w:rsidR="00AB2C66" w:rsidRPr="00170CE7" w:rsidRDefault="00AB2C66" w:rsidP="00AB2C66">
      <w:pPr>
        <w:pStyle w:val="PL"/>
        <w:shd w:val="clear" w:color="auto" w:fill="E6E6E6"/>
      </w:pPr>
    </w:p>
    <w:p w14:paraId="3F41C9F2" w14:textId="77777777" w:rsidR="00AB2C66" w:rsidRPr="00170CE7" w:rsidRDefault="00AB2C66" w:rsidP="00AB2C66">
      <w:pPr>
        <w:pStyle w:val="PL"/>
        <w:shd w:val="clear" w:color="auto" w:fill="E6E6E6"/>
      </w:pPr>
      <w:r w:rsidRPr="00170CE7">
        <w:t>LocationInfo-r10 ::=</w:t>
      </w:r>
      <w:r w:rsidRPr="00170CE7">
        <w:tab/>
        <w:t>SEQUENCE {</w:t>
      </w:r>
    </w:p>
    <w:p w14:paraId="59ED2A8B" w14:textId="77777777" w:rsidR="00AB2C66" w:rsidRPr="00170CE7" w:rsidRDefault="00AB2C66" w:rsidP="00AB2C66">
      <w:pPr>
        <w:pStyle w:val="PL"/>
        <w:shd w:val="clear" w:color="auto" w:fill="E6E6E6"/>
      </w:pPr>
      <w:r w:rsidRPr="00170CE7">
        <w:tab/>
        <w:t>locationCoordinates-r10</w:t>
      </w:r>
      <w:r w:rsidRPr="00170CE7">
        <w:tab/>
      </w:r>
      <w:r w:rsidRPr="00170CE7">
        <w:tab/>
      </w:r>
      <w:r w:rsidRPr="00170CE7">
        <w:tab/>
      </w:r>
      <w:r w:rsidRPr="00170CE7">
        <w:tab/>
      </w:r>
      <w:r w:rsidRPr="00170CE7">
        <w:tab/>
        <w:t>CHOICE {</w:t>
      </w:r>
    </w:p>
    <w:p w14:paraId="7A860A55" w14:textId="77777777" w:rsidR="00AB2C66" w:rsidRPr="00170CE7" w:rsidRDefault="00AB2C66" w:rsidP="00AB2C66">
      <w:pPr>
        <w:pStyle w:val="PL"/>
        <w:shd w:val="clear" w:color="auto" w:fill="E6E6E6"/>
      </w:pPr>
      <w:r w:rsidRPr="00170CE7">
        <w:tab/>
      </w:r>
      <w:r w:rsidRPr="00170CE7">
        <w:tab/>
        <w:t>ellipsoid-Point-r10</w:t>
      </w:r>
      <w:r w:rsidRPr="00170CE7">
        <w:tab/>
      </w:r>
      <w:r w:rsidRPr="00170CE7">
        <w:tab/>
      </w:r>
      <w:r w:rsidRPr="00170CE7">
        <w:tab/>
      </w:r>
      <w:r w:rsidRPr="00170CE7">
        <w:tab/>
      </w:r>
      <w:r w:rsidRPr="00170CE7">
        <w:tab/>
      </w:r>
      <w:r w:rsidRPr="00170CE7">
        <w:tab/>
        <w:t>OCTET STRING,</w:t>
      </w:r>
    </w:p>
    <w:p w14:paraId="0347580B" w14:textId="77777777" w:rsidR="00AB2C66" w:rsidRPr="00170CE7" w:rsidRDefault="00AB2C66" w:rsidP="00AB2C66">
      <w:pPr>
        <w:pStyle w:val="PL"/>
        <w:shd w:val="clear" w:color="auto" w:fill="E6E6E6"/>
      </w:pPr>
      <w:r w:rsidRPr="00170CE7">
        <w:tab/>
      </w:r>
      <w:r w:rsidRPr="00170CE7">
        <w:tab/>
      </w:r>
      <w:r w:rsidRPr="00170CE7">
        <w:rPr>
          <w:snapToGrid w:val="0"/>
        </w:rPr>
        <w:t>ellipsoidPointWithAltitude-r10</w:t>
      </w:r>
      <w:r w:rsidRPr="00170CE7">
        <w:tab/>
      </w:r>
      <w:r w:rsidRPr="00170CE7">
        <w:tab/>
      </w:r>
      <w:r w:rsidRPr="00170CE7">
        <w:tab/>
        <w:t>OCTET STRING,</w:t>
      </w:r>
    </w:p>
    <w:p w14:paraId="63094688" w14:textId="77777777" w:rsidR="00AB2C66" w:rsidRPr="00170CE7" w:rsidRDefault="00AB2C66" w:rsidP="00AB2C66">
      <w:pPr>
        <w:pStyle w:val="PL"/>
        <w:shd w:val="clear" w:color="auto" w:fill="E6E6E6"/>
      </w:pPr>
      <w:r w:rsidRPr="00170CE7">
        <w:tab/>
        <w:t>...,</w:t>
      </w:r>
    </w:p>
    <w:p w14:paraId="75E3B383" w14:textId="77777777" w:rsidR="00AB2C66" w:rsidRPr="00170CE7" w:rsidRDefault="00AB2C66" w:rsidP="00AB2C66">
      <w:pPr>
        <w:pStyle w:val="PL"/>
        <w:shd w:val="clear" w:color="auto" w:fill="E6E6E6"/>
        <w:rPr>
          <w:snapToGrid w:val="0"/>
        </w:rPr>
      </w:pPr>
      <w:r w:rsidRPr="00170CE7">
        <w:tab/>
      </w:r>
      <w:r w:rsidRPr="00170CE7">
        <w:tab/>
      </w:r>
      <w:r w:rsidRPr="00170CE7">
        <w:rPr>
          <w:snapToGrid w:val="0"/>
        </w:rPr>
        <w:t>ellipsoidPointWithUncertaintyCircle-r11</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OCTET STRING,</w:t>
      </w:r>
    </w:p>
    <w:p w14:paraId="3B6A8CD8" w14:textId="77777777" w:rsidR="00AB2C66" w:rsidRPr="00170CE7" w:rsidRDefault="00AB2C66" w:rsidP="00AB2C66">
      <w:pPr>
        <w:pStyle w:val="PL"/>
        <w:shd w:val="clear" w:color="auto" w:fill="E6E6E6"/>
        <w:rPr>
          <w:snapToGrid w:val="0"/>
        </w:rPr>
      </w:pPr>
      <w:r w:rsidRPr="00170CE7">
        <w:rPr>
          <w:snapToGrid w:val="0"/>
        </w:rPr>
        <w:tab/>
      </w:r>
      <w:r w:rsidRPr="00170CE7">
        <w:rPr>
          <w:snapToGrid w:val="0"/>
        </w:rPr>
        <w:tab/>
        <w:t>ellipsoidPointWithUncertaintyEllipse-r11</w:t>
      </w:r>
      <w:r w:rsidRPr="00170CE7">
        <w:rPr>
          <w:snapToGrid w:val="0"/>
        </w:rPr>
        <w:tab/>
      </w:r>
      <w:r w:rsidRPr="00170CE7">
        <w:rPr>
          <w:snapToGrid w:val="0"/>
        </w:rPr>
        <w:tab/>
      </w:r>
      <w:r w:rsidRPr="00170CE7">
        <w:rPr>
          <w:snapToGrid w:val="0"/>
        </w:rPr>
        <w:tab/>
      </w:r>
      <w:r w:rsidRPr="00170CE7">
        <w:rPr>
          <w:snapToGrid w:val="0"/>
        </w:rPr>
        <w:tab/>
        <w:t>OCTET STRING,</w:t>
      </w:r>
    </w:p>
    <w:p w14:paraId="01AA15CF" w14:textId="77777777" w:rsidR="00AB2C66" w:rsidRPr="00170CE7" w:rsidRDefault="00AB2C66" w:rsidP="00AB2C66">
      <w:pPr>
        <w:pStyle w:val="PL"/>
        <w:shd w:val="clear" w:color="auto" w:fill="E6E6E6"/>
        <w:rPr>
          <w:snapToGrid w:val="0"/>
        </w:rPr>
      </w:pPr>
      <w:r w:rsidRPr="00170CE7">
        <w:rPr>
          <w:snapToGrid w:val="0"/>
        </w:rPr>
        <w:tab/>
      </w:r>
      <w:r w:rsidRPr="00170CE7">
        <w:rPr>
          <w:snapToGrid w:val="0"/>
        </w:rPr>
        <w:tab/>
        <w:t>ellipsoidPointWithAltitudeAndUncertaintyEllipsoid-r11</w:t>
      </w:r>
      <w:r w:rsidRPr="00170CE7">
        <w:rPr>
          <w:snapToGrid w:val="0"/>
        </w:rPr>
        <w:tab/>
        <w:t>OCTET STRING,</w:t>
      </w:r>
    </w:p>
    <w:p w14:paraId="751369C8" w14:textId="77777777" w:rsidR="00AB2C66" w:rsidRPr="00170CE7" w:rsidRDefault="00AB2C66" w:rsidP="00AB2C66">
      <w:pPr>
        <w:pStyle w:val="PL"/>
        <w:shd w:val="clear" w:color="auto" w:fill="E6E6E6"/>
        <w:rPr>
          <w:snapToGrid w:val="0"/>
        </w:rPr>
      </w:pPr>
      <w:r w:rsidRPr="00170CE7">
        <w:rPr>
          <w:snapToGrid w:val="0"/>
        </w:rPr>
        <w:tab/>
      </w:r>
      <w:r w:rsidRPr="00170CE7">
        <w:rPr>
          <w:snapToGrid w:val="0"/>
        </w:rPr>
        <w:tab/>
        <w:t>ellipsoidArc-r11</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OCTET STRING,</w:t>
      </w:r>
    </w:p>
    <w:p w14:paraId="04CE17B8" w14:textId="77777777" w:rsidR="00AB2C66" w:rsidRPr="00170CE7" w:rsidRDefault="00AB2C66" w:rsidP="00AB2C66">
      <w:pPr>
        <w:pStyle w:val="PL"/>
        <w:shd w:val="clear" w:color="auto" w:fill="E6E6E6"/>
      </w:pPr>
      <w:r w:rsidRPr="00170CE7">
        <w:rPr>
          <w:snapToGrid w:val="0"/>
        </w:rPr>
        <w:tab/>
      </w:r>
      <w:r w:rsidRPr="00170CE7">
        <w:rPr>
          <w:snapToGrid w:val="0"/>
        </w:rPr>
        <w:tab/>
        <w:t>polygon-r11</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OCTET STRING</w:t>
      </w:r>
    </w:p>
    <w:p w14:paraId="7170A8CF" w14:textId="77777777" w:rsidR="00AB2C66" w:rsidRPr="00170CE7" w:rsidRDefault="00AB2C66" w:rsidP="00AB2C66">
      <w:pPr>
        <w:pStyle w:val="PL"/>
        <w:shd w:val="clear" w:color="auto" w:fill="E6E6E6"/>
      </w:pPr>
      <w:r w:rsidRPr="00170CE7">
        <w:tab/>
        <w:t>},</w:t>
      </w:r>
    </w:p>
    <w:p w14:paraId="0A090B88" w14:textId="77777777" w:rsidR="00AB2C66" w:rsidRPr="00170CE7" w:rsidRDefault="00AB2C66" w:rsidP="00AB2C66">
      <w:pPr>
        <w:pStyle w:val="PL"/>
        <w:shd w:val="clear" w:color="auto" w:fill="E6E6E6"/>
      </w:pPr>
      <w:r w:rsidRPr="00170CE7">
        <w:tab/>
      </w:r>
      <w:r w:rsidRPr="00170CE7">
        <w:rPr>
          <w:snapToGrid w:val="0"/>
        </w:rPr>
        <w:t>horizontalVelocity-r10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t>OCTET STRING</w:t>
      </w:r>
      <w:r w:rsidRPr="00170CE7">
        <w:tab/>
      </w:r>
      <w:r w:rsidRPr="00170CE7">
        <w:tab/>
      </w:r>
      <w:r w:rsidRPr="00170CE7">
        <w:tab/>
      </w:r>
      <w:r w:rsidRPr="00170CE7">
        <w:tab/>
        <w:t>OPTIONAL,</w:t>
      </w:r>
    </w:p>
    <w:p w14:paraId="180C1D7A" w14:textId="77777777" w:rsidR="00AB2C66" w:rsidRPr="00170CE7" w:rsidRDefault="00AB2C66" w:rsidP="00AB2C66">
      <w:pPr>
        <w:pStyle w:val="PL"/>
        <w:shd w:val="clear" w:color="auto" w:fill="E6E6E6"/>
      </w:pPr>
      <w:r w:rsidRPr="00170CE7">
        <w:tab/>
        <w:t>gnss-TOD-msec-r10</w:t>
      </w:r>
      <w:r w:rsidRPr="00170CE7">
        <w:tab/>
      </w:r>
      <w:r w:rsidRPr="00170CE7">
        <w:tab/>
      </w:r>
      <w:r w:rsidRPr="00170CE7">
        <w:tab/>
      </w:r>
      <w:r w:rsidRPr="00170CE7">
        <w:tab/>
      </w:r>
      <w:r w:rsidRPr="00170CE7">
        <w:tab/>
      </w:r>
      <w:r w:rsidRPr="00170CE7">
        <w:tab/>
        <w:t>OCTET STRING</w:t>
      </w:r>
      <w:r w:rsidRPr="00170CE7">
        <w:tab/>
      </w:r>
      <w:r w:rsidRPr="00170CE7">
        <w:tab/>
      </w:r>
      <w:r w:rsidRPr="00170CE7">
        <w:tab/>
      </w:r>
      <w:r w:rsidRPr="00170CE7">
        <w:tab/>
        <w:t>OPTIONAL,</w:t>
      </w:r>
    </w:p>
    <w:p w14:paraId="23D38639" w14:textId="77777777" w:rsidR="00AB2C66" w:rsidRPr="00170CE7" w:rsidRDefault="00AB2C66" w:rsidP="00AB2C66">
      <w:pPr>
        <w:pStyle w:val="PL"/>
        <w:shd w:val="clear" w:color="auto" w:fill="E6E6E6"/>
      </w:pPr>
      <w:r w:rsidRPr="00170CE7">
        <w:tab/>
        <w:t>...,</w:t>
      </w:r>
    </w:p>
    <w:p w14:paraId="04D0F554" w14:textId="77777777" w:rsidR="00AB2C66" w:rsidRPr="00170CE7" w:rsidRDefault="00AB2C66" w:rsidP="00AB2C66">
      <w:pPr>
        <w:pStyle w:val="PL"/>
        <w:shd w:val="clear" w:color="auto" w:fill="E6E6E6"/>
      </w:pPr>
      <w:r w:rsidRPr="00170CE7">
        <w:tab/>
        <w:t>[[</w:t>
      </w:r>
      <w:r w:rsidRPr="00170CE7">
        <w:tab/>
        <w:t>verticalVelocityInfo-r15</w:t>
      </w:r>
      <w:r w:rsidRPr="00170CE7">
        <w:tab/>
      </w:r>
      <w:r w:rsidRPr="00170CE7">
        <w:tab/>
        <w:t>CHOICE {</w:t>
      </w:r>
    </w:p>
    <w:p w14:paraId="5F6048F7" w14:textId="77777777" w:rsidR="00AB2C66" w:rsidRPr="00170CE7" w:rsidRDefault="00AB2C66" w:rsidP="00AB2C66">
      <w:pPr>
        <w:pStyle w:val="PL"/>
        <w:shd w:val="clear" w:color="auto" w:fill="E6E6E6"/>
      </w:pPr>
      <w:r w:rsidRPr="00170CE7">
        <w:tab/>
      </w:r>
      <w:r w:rsidRPr="00170CE7">
        <w:tab/>
      </w:r>
      <w:r w:rsidRPr="00170CE7">
        <w:tab/>
        <w:t>verticalVelocity-r15</w:t>
      </w:r>
      <w:r w:rsidRPr="00170CE7">
        <w:tab/>
      </w:r>
      <w:r w:rsidRPr="00170CE7">
        <w:tab/>
      </w:r>
      <w:r w:rsidRPr="00170CE7">
        <w:tab/>
      </w:r>
      <w:r w:rsidRPr="00170CE7">
        <w:tab/>
        <w:t>OCTET STRING,</w:t>
      </w:r>
    </w:p>
    <w:p w14:paraId="0BDC2771" w14:textId="77777777" w:rsidR="00AB2C66" w:rsidRPr="00170CE7" w:rsidRDefault="00AB2C66" w:rsidP="00AB2C66">
      <w:pPr>
        <w:pStyle w:val="PL"/>
        <w:shd w:val="clear" w:color="auto" w:fill="E6E6E6"/>
      </w:pPr>
      <w:r w:rsidRPr="00170CE7">
        <w:tab/>
      </w:r>
      <w:r w:rsidRPr="00170CE7">
        <w:tab/>
      </w:r>
      <w:r w:rsidRPr="00170CE7">
        <w:tab/>
        <w:t>verticalVelocityAndUncertainty-r15</w:t>
      </w:r>
      <w:r w:rsidRPr="00170CE7">
        <w:tab/>
        <w:t>OCTET STRING</w:t>
      </w:r>
    </w:p>
    <w:p w14:paraId="17E1C942" w14:textId="77777777" w:rsidR="00AB2C66" w:rsidRPr="00170CE7" w:rsidRDefault="00AB2C66" w:rsidP="00AB2C66">
      <w:pPr>
        <w:pStyle w:val="PL"/>
        <w:shd w:val="clear" w:color="auto" w:fill="E6E6E6"/>
      </w:pPr>
      <w:r w:rsidRPr="00170CE7">
        <w:tab/>
        <w:t>}</w:t>
      </w:r>
      <w:r w:rsidRPr="00170CE7">
        <w:tab/>
      </w:r>
      <w:r w:rsidRPr="00170CE7">
        <w:tab/>
      </w:r>
      <w:r w:rsidRPr="00170CE7">
        <w:tab/>
        <w:t>OPTIONAL</w:t>
      </w:r>
    </w:p>
    <w:p w14:paraId="4BF2AD16" w14:textId="77777777" w:rsidR="00AB2C66" w:rsidRPr="00170CE7" w:rsidRDefault="00AB2C66" w:rsidP="00AB2C66">
      <w:pPr>
        <w:pStyle w:val="PL"/>
        <w:shd w:val="clear" w:color="auto" w:fill="E6E6E6"/>
      </w:pPr>
      <w:r w:rsidRPr="00170CE7">
        <w:lastRenderedPageBreak/>
        <w:tab/>
        <w:t>]]</w:t>
      </w:r>
    </w:p>
    <w:p w14:paraId="346EDBAE" w14:textId="25B3F9C8" w:rsidR="00AB2C66" w:rsidRPr="00170CE7" w:rsidRDefault="00AB2C66" w:rsidP="00AB2C66">
      <w:pPr>
        <w:pStyle w:val="PL"/>
        <w:shd w:val="clear" w:color="auto" w:fill="E6E6E6"/>
      </w:pPr>
      <w:r w:rsidRPr="00170CE7">
        <w:t>}</w:t>
      </w:r>
    </w:p>
    <w:p w14:paraId="1BEE76E2" w14:textId="77777777" w:rsidR="00AB2C66" w:rsidRPr="00170CE7" w:rsidRDefault="00AB2C66" w:rsidP="00AB2C66">
      <w:pPr>
        <w:pStyle w:val="PL"/>
        <w:shd w:val="clear" w:color="auto" w:fill="E6E6E6"/>
      </w:pPr>
      <w:r w:rsidRPr="00170CE7">
        <w:t>-- ASN1STOP</w:t>
      </w:r>
    </w:p>
    <w:p w14:paraId="11998BDE" w14:textId="519F0AC1" w:rsidR="00040BAF" w:rsidRDefault="00040BAF" w:rsidP="00040BAF">
      <w:r>
        <w:t xml:space="preserve">The signalling capability enables the UE reporting the location parameters defined according to LPP (TS36.355). </w:t>
      </w:r>
    </w:p>
    <w:p w14:paraId="522E503A" w14:textId="3482CEB6" w:rsidR="00040BAF" w:rsidRDefault="00040BAF" w:rsidP="00040BAF">
      <w:pPr>
        <w:pStyle w:val="Heading2"/>
      </w:pPr>
      <w:r w:rsidRPr="006E13D1">
        <w:t>2</w:t>
      </w:r>
      <w:r>
        <w:t>.2</w:t>
      </w:r>
      <w:r w:rsidRPr="006E13D1">
        <w:tab/>
      </w:r>
      <w:r>
        <w:t xml:space="preserve">NR </w:t>
      </w:r>
      <w:proofErr w:type="spellStart"/>
      <w:r>
        <w:t>LocationInfo</w:t>
      </w:r>
      <w:proofErr w:type="spellEnd"/>
    </w:p>
    <w:p w14:paraId="5D6C7164" w14:textId="7851C963" w:rsidR="00040BAF" w:rsidRDefault="00C467F9" w:rsidP="00040BAF">
      <w:r>
        <w:t xml:space="preserve">For NR, generally, the contents of MDT reports have been agreed to follow LTE baseline. In addition, </w:t>
      </w:r>
      <w:r w:rsidR="00040BAF">
        <w:t>RAN2#107bis made the following agreements</w:t>
      </w:r>
      <w:r>
        <w:t xml:space="preserve"> relevant for location information</w:t>
      </w:r>
      <w:r w:rsidR="00040BAF">
        <w:t>:</w:t>
      </w:r>
    </w:p>
    <w:p w14:paraId="2D38C12D" w14:textId="77777777" w:rsidR="00040BAF" w:rsidRDefault="00040BAF" w:rsidP="00040BAF">
      <w:pPr>
        <w:spacing w:after="0"/>
        <w:rPr>
          <w:rFonts w:eastAsia="SimSun"/>
          <w:sz w:val="22"/>
          <w:lang w:eastAsia="zh-CN"/>
        </w:rPr>
      </w:pPr>
    </w:p>
    <w:p w14:paraId="7557A6CC" w14:textId="77777777" w:rsidR="00040BAF" w:rsidRDefault="00040BAF" w:rsidP="00040BAF">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3EA6DCF1" w14:textId="77777777" w:rsidR="00040BAF" w:rsidRDefault="00040BAF" w:rsidP="00040BAF">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lang w:val="en-US" w:eastAsia="zh-CN"/>
        </w:rPr>
        <w:tab/>
        <w:t xml:space="preserve">For reporting the IE </w:t>
      </w:r>
      <w:proofErr w:type="spellStart"/>
      <w:r>
        <w:rPr>
          <w:lang w:val="en-US" w:eastAsia="zh-CN"/>
        </w:rPr>
        <w:t>locationInfo</w:t>
      </w:r>
      <w:proofErr w:type="spellEnd"/>
      <w:r>
        <w:rPr>
          <w:lang w:val="en-US" w:eastAsia="zh-CN"/>
        </w:rPr>
        <w:t xml:space="preserve"> should be common for logged MDT and immediate MDT.</w:t>
      </w:r>
    </w:p>
    <w:p w14:paraId="792464CF" w14:textId="5860AC99" w:rsidR="00040BAF" w:rsidRDefault="00040BAF" w:rsidP="008C4B98">
      <w:pPr>
        <w:pStyle w:val="Doc-text2"/>
        <w:pBdr>
          <w:top w:val="single" w:sz="4" w:space="1" w:color="auto"/>
          <w:left w:val="single" w:sz="4" w:space="4" w:color="auto"/>
          <w:bottom w:val="single" w:sz="4" w:space="1" w:color="auto"/>
          <w:right w:val="single" w:sz="4" w:space="4" w:color="auto"/>
        </w:pBdr>
        <w:rPr>
          <w:lang w:val="en-US" w:eastAsia="zh-CN"/>
        </w:rPr>
      </w:pPr>
    </w:p>
    <w:p w14:paraId="39443E9C" w14:textId="77777777" w:rsidR="00040BAF" w:rsidRDefault="00040BAF" w:rsidP="00040BAF">
      <w:pPr>
        <w:spacing w:after="0"/>
        <w:rPr>
          <w:rFonts w:eastAsia="SimSun"/>
          <w:sz w:val="22"/>
          <w:lang w:val="en-US" w:eastAsia="zh-CN"/>
        </w:rPr>
      </w:pPr>
    </w:p>
    <w:p w14:paraId="602DDB86" w14:textId="6021177D" w:rsidR="00EB5248" w:rsidRDefault="008C4B98" w:rsidP="008C4B98">
      <w:pPr>
        <w:pStyle w:val="b20"/>
        <w:spacing w:before="0" w:beforeAutospacing="0" w:after="180" w:afterAutospacing="0"/>
        <w:rPr>
          <w:color w:val="000000"/>
          <w:sz w:val="20"/>
          <w:szCs w:val="20"/>
          <w:lang w:val="en-GB"/>
        </w:rPr>
      </w:pPr>
      <w:r>
        <w:rPr>
          <w:color w:val="000000"/>
          <w:sz w:val="20"/>
          <w:szCs w:val="20"/>
          <w:lang w:val="en-GB"/>
        </w:rPr>
        <w:t>The running CR in R2-20xxxx, implements the NR location information as follows:</w:t>
      </w:r>
    </w:p>
    <w:p w14:paraId="3D0184B9" w14:textId="77777777" w:rsidR="00EB5248" w:rsidRDefault="00EB5248" w:rsidP="00EB5248">
      <w:pPr>
        <w:pStyle w:val="Heading4"/>
      </w:pPr>
      <w:r>
        <w:t>–</w:t>
      </w:r>
      <w:r>
        <w:tab/>
      </w:r>
      <w:proofErr w:type="spellStart"/>
      <w:r>
        <w:t>CommonLocationInfo</w:t>
      </w:r>
      <w:proofErr w:type="spellEnd"/>
    </w:p>
    <w:p w14:paraId="7E4D882B" w14:textId="77777777" w:rsidR="00EB5248" w:rsidRDefault="00EB5248" w:rsidP="00EB5248">
      <w:r>
        <w:t xml:space="preserve">The IE </w:t>
      </w:r>
      <w:proofErr w:type="spellStart"/>
      <w:r>
        <w:rPr>
          <w:i/>
        </w:rPr>
        <w:t>CommonLocationInfo</w:t>
      </w:r>
      <w:proofErr w:type="spellEnd"/>
      <w:r>
        <w:t xml:space="preserve"> is used to transfer detailed location information available at the UE to correlate measurements and UE position information.</w:t>
      </w:r>
    </w:p>
    <w:p w14:paraId="7F6DC716" w14:textId="77777777" w:rsidR="00EB5248" w:rsidRDefault="00EB5248" w:rsidP="00EB5248">
      <w:pPr>
        <w:keepNext/>
        <w:keepLines/>
        <w:spacing w:before="60"/>
        <w:jc w:val="center"/>
        <w:rPr>
          <w:rFonts w:ascii="Arial" w:hAnsi="Arial"/>
          <w:b/>
          <w:lang w:eastAsia="zh-CN"/>
        </w:rPr>
      </w:pPr>
      <w:proofErr w:type="spellStart"/>
      <w:r w:rsidRPr="00A60C2F">
        <w:rPr>
          <w:rFonts w:ascii="Arial" w:hAnsi="Arial"/>
          <w:b/>
          <w:i/>
          <w:lang w:val="en-US" w:eastAsia="zh-CN"/>
        </w:rPr>
        <w:t>CommonLocationInfo</w:t>
      </w:r>
      <w:proofErr w:type="spellEnd"/>
      <w:r>
        <w:rPr>
          <w:rFonts w:ascii="Arial" w:hAnsi="Arial"/>
          <w:b/>
          <w:lang w:eastAsia="zh-CN"/>
        </w:rPr>
        <w:t xml:space="preserve"> information element</w:t>
      </w:r>
    </w:p>
    <w:p w14:paraId="317BA5BB" w14:textId="77777777" w:rsidR="00EB5248" w:rsidRPr="00EB5248" w:rsidRDefault="00EB5248" w:rsidP="00EB5248">
      <w:pPr>
        <w:pStyle w:val="PL"/>
        <w:shd w:val="clear" w:color="auto" w:fill="E6E6E6"/>
      </w:pPr>
      <w:r w:rsidRPr="00EB5248">
        <w:t>-- ASN1START</w:t>
      </w:r>
    </w:p>
    <w:p w14:paraId="6F91D1D2" w14:textId="77777777" w:rsidR="00EB5248" w:rsidRPr="00EB5248" w:rsidRDefault="00EB5248" w:rsidP="00EB5248">
      <w:pPr>
        <w:pStyle w:val="PL"/>
        <w:shd w:val="clear" w:color="auto" w:fill="E6E6E6"/>
      </w:pPr>
      <w:r w:rsidRPr="00EB5248">
        <w:t>-- TAG-COMMONLOCATIONINFO-START</w:t>
      </w:r>
    </w:p>
    <w:p w14:paraId="482B4BCA" w14:textId="77777777" w:rsidR="00EB5248" w:rsidRDefault="00EB5248" w:rsidP="00EB5248">
      <w:pPr>
        <w:pStyle w:val="PL"/>
        <w:shd w:val="clear" w:color="auto" w:fill="E6E6E6"/>
      </w:pPr>
    </w:p>
    <w:p w14:paraId="400770CE" w14:textId="77777777" w:rsidR="00EB5248" w:rsidRPr="00EB5248" w:rsidRDefault="00EB5248" w:rsidP="00EB5248">
      <w:pPr>
        <w:pStyle w:val="PL"/>
        <w:shd w:val="clear" w:color="auto" w:fill="E6E6E6"/>
      </w:pPr>
      <w:r w:rsidRPr="00EB5248">
        <w:t>CommonLocationInfo-r16 ::=   SEQUENCE</w:t>
      </w:r>
      <w:r>
        <w:t xml:space="preserve"> </w:t>
      </w:r>
      <w:r w:rsidRPr="00EB5248">
        <w:t>{</w:t>
      </w:r>
    </w:p>
    <w:p w14:paraId="787F624E" w14:textId="77777777" w:rsidR="00EB5248" w:rsidRPr="00EB5248" w:rsidRDefault="00EB5248" w:rsidP="00EB5248">
      <w:pPr>
        <w:pStyle w:val="PL"/>
        <w:shd w:val="clear" w:color="auto" w:fill="E6E6E6"/>
      </w:pPr>
      <w:r w:rsidRPr="00EB5248">
        <w:t> </w:t>
      </w:r>
      <w:r w:rsidRPr="00EB5248">
        <w:tab/>
        <w:t>gnss-TOD-msec-r16</w:t>
      </w:r>
      <w:r w:rsidRPr="00EB5248">
        <w:tab/>
      </w:r>
      <w:r w:rsidRPr="00EB5248">
        <w:tab/>
      </w:r>
      <w:r w:rsidRPr="00EB5248">
        <w:tab/>
      </w:r>
      <w:r w:rsidRPr="00EB5248">
        <w:tab/>
        <w:t>OCTET STRING</w:t>
      </w:r>
      <w:r w:rsidRPr="00EB5248">
        <w:tab/>
      </w:r>
      <w:r w:rsidRPr="00EB5248">
        <w:tab/>
        <w:t>OPTIONAL,</w:t>
      </w:r>
    </w:p>
    <w:p w14:paraId="49EB3183" w14:textId="77777777" w:rsidR="00EB5248" w:rsidRPr="00EB5248" w:rsidRDefault="00EB5248" w:rsidP="00EB5248">
      <w:pPr>
        <w:pStyle w:val="PL"/>
        <w:shd w:val="clear" w:color="auto" w:fill="E6E6E6"/>
      </w:pPr>
      <w:r w:rsidRPr="00EB5248">
        <w:tab/>
        <w:t>locationTimestamp-r16</w:t>
      </w:r>
      <w:r w:rsidRPr="00EB5248">
        <w:tab/>
      </w:r>
      <w:r w:rsidRPr="00EB5248">
        <w:tab/>
      </w:r>
      <w:r w:rsidRPr="00EB5248">
        <w:tab/>
        <w:t>OCTET STRING</w:t>
      </w:r>
      <w:r w:rsidRPr="00EB5248">
        <w:tab/>
      </w:r>
      <w:r w:rsidRPr="00EB5248">
        <w:tab/>
        <w:t>OPTIONAL,</w:t>
      </w:r>
    </w:p>
    <w:p w14:paraId="5ED74D13" w14:textId="77777777" w:rsidR="00EB5248" w:rsidRPr="00EB5248" w:rsidRDefault="00EB5248" w:rsidP="00EB5248">
      <w:pPr>
        <w:pStyle w:val="PL"/>
        <w:shd w:val="clear" w:color="auto" w:fill="E6E6E6"/>
      </w:pPr>
      <w:r w:rsidRPr="00EB5248">
        <w:t> </w:t>
      </w:r>
      <w:r w:rsidRPr="00EB5248">
        <w:tab/>
        <w:t>locationEstimate-r16</w:t>
      </w:r>
      <w:r w:rsidRPr="00EB5248">
        <w:tab/>
      </w:r>
      <w:r w:rsidRPr="00EB5248">
        <w:tab/>
      </w:r>
      <w:r w:rsidRPr="00EB5248">
        <w:tab/>
      </w:r>
      <w:r w:rsidRPr="00EB5248">
        <w:tab/>
        <w:t>OCTET STRING</w:t>
      </w:r>
      <w:r w:rsidRPr="00EB5248">
        <w:tab/>
      </w:r>
      <w:r w:rsidRPr="00EB5248">
        <w:tab/>
        <w:t>OPTIONAL,</w:t>
      </w:r>
    </w:p>
    <w:p w14:paraId="04B4AD9E" w14:textId="77777777" w:rsidR="00EB5248" w:rsidRPr="00EB5248" w:rsidRDefault="00EB5248" w:rsidP="00EB5248">
      <w:pPr>
        <w:pStyle w:val="PL"/>
        <w:shd w:val="clear" w:color="auto" w:fill="E6E6E6"/>
      </w:pPr>
      <w:r w:rsidRPr="00EB5248">
        <w:t> </w:t>
      </w:r>
      <w:r w:rsidRPr="00EB5248">
        <w:tab/>
        <w:t>locationError-r16</w:t>
      </w:r>
      <w:r w:rsidRPr="00EB5248">
        <w:tab/>
      </w:r>
      <w:r w:rsidRPr="00EB5248">
        <w:tab/>
      </w:r>
      <w:r w:rsidRPr="00EB5248">
        <w:tab/>
      </w:r>
      <w:r w:rsidRPr="00EB5248">
        <w:tab/>
        <w:t>OCTET STRING</w:t>
      </w:r>
      <w:r w:rsidRPr="00EB5248">
        <w:tab/>
      </w:r>
      <w:r w:rsidRPr="00EB5248">
        <w:tab/>
        <w:t>OPTIONAL,</w:t>
      </w:r>
    </w:p>
    <w:p w14:paraId="22754677" w14:textId="77777777" w:rsidR="00EB5248" w:rsidRPr="00EB5248" w:rsidRDefault="00EB5248" w:rsidP="00EB5248">
      <w:pPr>
        <w:pStyle w:val="PL"/>
        <w:shd w:val="clear" w:color="auto" w:fill="E6E6E6"/>
      </w:pPr>
      <w:r w:rsidRPr="00EB5248">
        <w:t> </w:t>
      </w:r>
      <w:r w:rsidRPr="00EB5248">
        <w:tab/>
        <w:t>locationSource-r16</w:t>
      </w:r>
      <w:r w:rsidRPr="00EB5248">
        <w:tab/>
      </w:r>
      <w:r w:rsidRPr="00EB5248">
        <w:tab/>
      </w:r>
      <w:r w:rsidRPr="00EB5248">
        <w:tab/>
      </w:r>
      <w:r w:rsidRPr="00EB5248">
        <w:tab/>
        <w:t>OCTET STRING</w:t>
      </w:r>
      <w:r w:rsidRPr="00EB5248">
        <w:tab/>
      </w:r>
      <w:r w:rsidRPr="00EB5248">
        <w:tab/>
        <w:t>OPTIONAL,</w:t>
      </w:r>
    </w:p>
    <w:p w14:paraId="081D0253" w14:textId="77777777" w:rsidR="00EB5248" w:rsidRPr="00EB5248" w:rsidRDefault="00EB5248" w:rsidP="00EB5248">
      <w:pPr>
        <w:pStyle w:val="PL"/>
        <w:shd w:val="clear" w:color="auto" w:fill="E6E6E6"/>
      </w:pPr>
      <w:r w:rsidRPr="00EB5248">
        <w:t> </w:t>
      </w:r>
      <w:r w:rsidRPr="00EB5248">
        <w:tab/>
        <w:t>velocityEstimate-r16</w:t>
      </w:r>
      <w:r w:rsidRPr="00EB5248">
        <w:tab/>
      </w:r>
      <w:r w:rsidRPr="00EB5248">
        <w:tab/>
      </w:r>
      <w:r w:rsidRPr="00EB5248">
        <w:tab/>
      </w:r>
      <w:r w:rsidRPr="00EB5248">
        <w:tab/>
        <w:t>OCTET STRING</w:t>
      </w:r>
      <w:r w:rsidRPr="00EB5248">
        <w:tab/>
      </w:r>
      <w:r w:rsidRPr="00EB5248">
        <w:tab/>
        <w:t>OPTIONAL</w:t>
      </w:r>
    </w:p>
    <w:p w14:paraId="5BEEDB61" w14:textId="77777777" w:rsidR="00EB5248" w:rsidRPr="00EB5248" w:rsidRDefault="00EB5248" w:rsidP="00EB5248">
      <w:pPr>
        <w:pStyle w:val="PL"/>
        <w:shd w:val="clear" w:color="auto" w:fill="E6E6E6"/>
      </w:pPr>
      <w:r w:rsidRPr="00EB5248">
        <w:t>}</w:t>
      </w:r>
    </w:p>
    <w:p w14:paraId="7562FF09" w14:textId="77777777" w:rsidR="00EB5248" w:rsidRDefault="00EB5248" w:rsidP="00EB5248">
      <w:pPr>
        <w:pStyle w:val="PL"/>
        <w:shd w:val="clear" w:color="auto" w:fill="E6E6E6"/>
      </w:pPr>
    </w:p>
    <w:p w14:paraId="71DF0490" w14:textId="77777777" w:rsidR="00EB5248" w:rsidRPr="00EB5248" w:rsidRDefault="00EB5248" w:rsidP="00EB5248">
      <w:pPr>
        <w:pStyle w:val="PL"/>
        <w:shd w:val="clear" w:color="auto" w:fill="E6E6E6"/>
      </w:pPr>
      <w:r w:rsidRPr="00EB5248">
        <w:t>-- TAG-COMMONLOCATIONINFO-STOP</w:t>
      </w:r>
    </w:p>
    <w:p w14:paraId="13BEF1BD" w14:textId="77777777" w:rsidR="00EB5248" w:rsidRPr="00EB5248" w:rsidRDefault="00EB5248" w:rsidP="00EB5248">
      <w:pPr>
        <w:pStyle w:val="PL"/>
        <w:shd w:val="clear" w:color="auto" w:fill="E6E6E6"/>
      </w:pPr>
      <w:r w:rsidRPr="00EB5248">
        <w:t>-- ASN1STOP</w:t>
      </w:r>
    </w:p>
    <w:p w14:paraId="1F4CA904" w14:textId="4B8B06CD" w:rsidR="00EB5248" w:rsidRDefault="00EB5248" w:rsidP="00EB5248"/>
    <w:p w14:paraId="02E1CD08" w14:textId="77777777" w:rsidR="00990CE5" w:rsidRDefault="0076357B" w:rsidP="00990CE5">
      <w:r>
        <w:rPr>
          <w:rStyle w:val="CommentReference"/>
          <w:rFonts w:eastAsiaTheme="minorEastAsia"/>
        </w:rPr>
        <w:commentReference w:id="3"/>
      </w:r>
    </w:p>
    <w:p w14:paraId="2B835D5C" w14:textId="77777777" w:rsidR="00990CE5" w:rsidRDefault="00990CE5" w:rsidP="00990CE5">
      <w:r w:rsidRPr="008C4B98">
        <w:rPr>
          <w:b/>
          <w:bCs/>
        </w:rPr>
        <w:t>Observation 1:</w:t>
      </w:r>
      <w:r>
        <w:t xml:space="preserve"> </w:t>
      </w:r>
      <w:proofErr w:type="spellStart"/>
      <w:r w:rsidRPr="008C4B98">
        <w:rPr>
          <w:b/>
          <w:bCs/>
        </w:rPr>
        <w:t>locationTimeStamp</w:t>
      </w:r>
      <w:proofErr w:type="spellEnd"/>
      <w:r w:rsidRPr="008C4B98">
        <w:rPr>
          <w:b/>
          <w:bCs/>
        </w:rPr>
        <w:t xml:space="preserve">, </w:t>
      </w:r>
      <w:proofErr w:type="spellStart"/>
      <w:r w:rsidRPr="008C4B98">
        <w:rPr>
          <w:b/>
          <w:bCs/>
        </w:rPr>
        <w:t>locationError</w:t>
      </w:r>
      <w:proofErr w:type="spellEnd"/>
      <w:r>
        <w:rPr>
          <w:b/>
          <w:bCs/>
        </w:rPr>
        <w:t>,</w:t>
      </w:r>
      <w:r w:rsidRPr="008C4B98">
        <w:rPr>
          <w:b/>
          <w:bCs/>
        </w:rPr>
        <w:t xml:space="preserve"> </w:t>
      </w:r>
      <w:proofErr w:type="spellStart"/>
      <w:r w:rsidRPr="008C4B98">
        <w:rPr>
          <w:b/>
          <w:bCs/>
        </w:rPr>
        <w:t>locationSource</w:t>
      </w:r>
      <w:proofErr w:type="spellEnd"/>
      <w:r>
        <w:t xml:space="preserve"> are newly added IEs into detailed location information (compared to LTE baseline).</w:t>
      </w:r>
    </w:p>
    <w:p w14:paraId="04A6AAC0" w14:textId="54781B53" w:rsidR="00A57769" w:rsidRDefault="00990CE5" w:rsidP="00990CE5">
      <w:r>
        <w:rPr>
          <w:color w:val="000000"/>
        </w:rPr>
        <w:t xml:space="preserve">The contents of the </w:t>
      </w:r>
      <w:proofErr w:type="spellStart"/>
      <w:r>
        <w:rPr>
          <w:color w:val="000000"/>
        </w:rPr>
        <w:t>locationInfo</w:t>
      </w:r>
      <w:proofErr w:type="spellEnd"/>
      <w:r>
        <w:rPr>
          <w:color w:val="000000"/>
        </w:rPr>
        <w:t xml:space="preserve"> are different than LTE baseline. </w:t>
      </w:r>
      <w:r>
        <w:t>While the three additional parameters were not explicitly discussed during Work Item phase, we believe it</w:t>
      </w:r>
      <w:r w:rsidR="0076357B">
        <w:t xml:space="preserve"> i</w:t>
      </w:r>
      <w:r>
        <w:t xml:space="preserve">s worth understanding if all are needed. It is obvious </w:t>
      </w:r>
      <w:r w:rsidR="0076357B">
        <w:t xml:space="preserve">that with </w:t>
      </w:r>
      <w:r>
        <w:t xml:space="preserve">the additional entries we increase the MDT reports size. Given the generic concerns on this aspect, the NR contents should keep reasonable contents to avoid potential impacts to further reporting via RRC. For instance, </w:t>
      </w:r>
      <w:proofErr w:type="spellStart"/>
      <w:r>
        <w:t>locationTimeStamp</w:t>
      </w:r>
      <w:proofErr w:type="spellEnd"/>
      <w:r>
        <w:t xml:space="preserve"> should provide very similar or the same information </w:t>
      </w:r>
      <w:r w:rsidR="0076357B">
        <w:t xml:space="preserve">with the </w:t>
      </w:r>
      <w:r>
        <w:t xml:space="preserve">time stamp delivered with each MDT report. It </w:t>
      </w:r>
      <w:proofErr w:type="gramStart"/>
      <w:r>
        <w:t>can be seen as</w:t>
      </w:r>
      <w:proofErr w:type="gramEnd"/>
      <w:r>
        <w:t xml:space="preserve"> redundant information or making RRC time stamping redundant. </w:t>
      </w:r>
    </w:p>
    <w:p w14:paraId="0F4D76A7" w14:textId="1EBD33F8" w:rsidR="00394999" w:rsidRDefault="00990CE5" w:rsidP="00990CE5">
      <w:pPr>
        <w:rPr>
          <w:color w:val="000000"/>
        </w:rPr>
      </w:pPr>
      <w:r>
        <w:t xml:space="preserve">Similarly, </w:t>
      </w:r>
      <w:proofErr w:type="spellStart"/>
      <w:r>
        <w:rPr>
          <w:color w:val="000000"/>
        </w:rPr>
        <w:t>locationSource</w:t>
      </w:r>
      <w:proofErr w:type="spellEnd"/>
      <w:r w:rsidR="00B61F1B">
        <w:t>, which</w:t>
      </w:r>
      <w:r w:rsidR="00B61F1B">
        <w:t xml:space="preserve"> tells which positioning method was used to get the location coordinates</w:t>
      </w:r>
      <w:r w:rsidR="00B61F1B">
        <w:t>, would</w:t>
      </w:r>
      <w:r w:rsidR="00B61F1B">
        <w:t xml:space="preserve"> </w:t>
      </w:r>
      <w:r>
        <w:rPr>
          <w:color w:val="000000"/>
        </w:rPr>
        <w:t>duplicate information with RRC signalling for sensor, BT and WLAN.</w:t>
      </w:r>
      <w:r w:rsidR="00614616">
        <w:rPr>
          <w:color w:val="000000"/>
        </w:rPr>
        <w:t xml:space="preserve"> </w:t>
      </w:r>
    </w:p>
    <w:p w14:paraId="69A167C4" w14:textId="272120B7" w:rsidR="00990CE5" w:rsidRDefault="00614616" w:rsidP="00990CE5">
      <w:r>
        <w:rPr>
          <w:color w:val="000000"/>
        </w:rPr>
        <w:t xml:space="preserve">The </w:t>
      </w:r>
      <w:proofErr w:type="spellStart"/>
      <w:r w:rsidR="00394999">
        <w:rPr>
          <w:color w:val="000000"/>
        </w:rPr>
        <w:t>locationError</w:t>
      </w:r>
      <w:proofErr w:type="spellEnd"/>
      <w:r w:rsidR="00A57769">
        <w:rPr>
          <w:color w:val="000000"/>
        </w:rPr>
        <w:t xml:space="preserve"> </w:t>
      </w:r>
      <w:r w:rsidR="00A57769">
        <w:t>provide</w:t>
      </w:r>
      <w:r>
        <w:t>s</w:t>
      </w:r>
      <w:r w:rsidR="00A57769">
        <w:t xml:space="preserve"> failure cause when the UE is not able to provide location coordinates or the location measurements. In LTE with standalone and best effort (optional) capability there </w:t>
      </w:r>
      <w:r w:rsidR="006D00AD">
        <w:t>has been</w:t>
      </w:r>
      <w:r w:rsidR="00A57769">
        <w:t xml:space="preserve"> no reason to have this info. Only when the UE was asked to use a specific method or perform a specific measurement and when it is not able to do so, the UE w</w:t>
      </w:r>
      <w:r w:rsidR="006D00AD">
        <w:t xml:space="preserve">ould </w:t>
      </w:r>
      <w:r w:rsidR="00A57769">
        <w:t>include the location error/failure cause</w:t>
      </w:r>
      <w:r w:rsidR="006D00AD">
        <w:t>.</w:t>
      </w:r>
    </w:p>
    <w:p w14:paraId="7016B6C6" w14:textId="77777777" w:rsidR="00990CE5" w:rsidRDefault="00990CE5" w:rsidP="00990CE5">
      <w:r>
        <w:t>Therefore, we propose:</w:t>
      </w:r>
    </w:p>
    <w:p w14:paraId="326EAB56" w14:textId="6B6EF953" w:rsidR="00990CE5" w:rsidRPr="00390CD9" w:rsidRDefault="00990CE5" w:rsidP="00990CE5">
      <w:r w:rsidRPr="00990CE5">
        <w:rPr>
          <w:b/>
          <w:bCs/>
        </w:rPr>
        <w:t>Proposal 1:</w:t>
      </w:r>
      <w:r>
        <w:t xml:space="preserve"> RAN2 </w:t>
      </w:r>
      <w:proofErr w:type="spellStart"/>
      <w:r>
        <w:t>dissuss</w:t>
      </w:r>
      <w:r w:rsidR="0076357B">
        <w:t>es</w:t>
      </w:r>
      <w:proofErr w:type="spellEnd"/>
      <w:r>
        <w:t xml:space="preserve"> reasoning of </w:t>
      </w:r>
      <w:proofErr w:type="spellStart"/>
      <w:r w:rsidRPr="008C4B98">
        <w:rPr>
          <w:b/>
          <w:bCs/>
        </w:rPr>
        <w:t>locationTimeStamp</w:t>
      </w:r>
      <w:proofErr w:type="spellEnd"/>
      <w:r w:rsidRPr="008C4B98">
        <w:rPr>
          <w:b/>
          <w:bCs/>
        </w:rPr>
        <w:t xml:space="preserve">, </w:t>
      </w:r>
      <w:proofErr w:type="spellStart"/>
      <w:r w:rsidRPr="008C4B98">
        <w:rPr>
          <w:b/>
          <w:bCs/>
        </w:rPr>
        <w:t>locationError</w:t>
      </w:r>
      <w:proofErr w:type="spellEnd"/>
      <w:r>
        <w:rPr>
          <w:b/>
          <w:bCs/>
        </w:rPr>
        <w:t>,</w:t>
      </w:r>
      <w:r w:rsidRPr="008C4B98">
        <w:rPr>
          <w:b/>
          <w:bCs/>
        </w:rPr>
        <w:t xml:space="preserve"> </w:t>
      </w:r>
      <w:proofErr w:type="spellStart"/>
      <w:r w:rsidRPr="008C4B98">
        <w:rPr>
          <w:b/>
          <w:bCs/>
        </w:rPr>
        <w:t>locationSource</w:t>
      </w:r>
      <w:proofErr w:type="spellEnd"/>
      <w:r>
        <w:rPr>
          <w:b/>
          <w:bCs/>
        </w:rPr>
        <w:t xml:space="preserve"> </w:t>
      </w:r>
      <w:r w:rsidRPr="00390CD9">
        <w:t>inclusion</w:t>
      </w:r>
      <w:r>
        <w:t xml:space="preserve"> into detailed location information.</w:t>
      </w:r>
    </w:p>
    <w:p w14:paraId="5AAFE12D" w14:textId="5B7F6B63" w:rsidR="00990CE5" w:rsidRDefault="00990CE5" w:rsidP="00990CE5">
      <w:pPr>
        <w:pStyle w:val="b20"/>
        <w:spacing w:before="0" w:beforeAutospacing="0" w:after="180" w:afterAutospacing="0"/>
        <w:rPr>
          <w:color w:val="000000"/>
          <w:sz w:val="20"/>
          <w:szCs w:val="20"/>
          <w:lang w:val="en-GB"/>
        </w:rPr>
      </w:pPr>
      <w:r>
        <w:rPr>
          <w:color w:val="000000"/>
          <w:sz w:val="20"/>
          <w:szCs w:val="20"/>
          <w:lang w:val="en-GB"/>
        </w:rPr>
        <w:lastRenderedPageBreak/>
        <w:t xml:space="preserve">The most essential entry: </w:t>
      </w:r>
      <w:proofErr w:type="spellStart"/>
      <w:r>
        <w:rPr>
          <w:color w:val="000000"/>
          <w:sz w:val="20"/>
          <w:szCs w:val="20"/>
          <w:lang w:val="en-GB"/>
        </w:rPr>
        <w:t>locationEstimate</w:t>
      </w:r>
      <w:proofErr w:type="spellEnd"/>
      <w:r>
        <w:rPr>
          <w:color w:val="000000"/>
          <w:sz w:val="20"/>
          <w:szCs w:val="20"/>
          <w:lang w:val="en-GB"/>
        </w:rPr>
        <w:t xml:space="preserve"> is existing IE along TS36.355 signalling, but finally encoded IE in use is </w:t>
      </w:r>
      <w:proofErr w:type="spellStart"/>
      <w:r>
        <w:rPr>
          <w:color w:val="000000"/>
          <w:sz w:val="20"/>
          <w:szCs w:val="20"/>
          <w:lang w:val="en-GB"/>
        </w:rPr>
        <w:t>locationCoordinates</w:t>
      </w:r>
      <w:proofErr w:type="spellEnd"/>
      <w:r>
        <w:rPr>
          <w:color w:val="000000"/>
          <w:sz w:val="20"/>
          <w:szCs w:val="20"/>
          <w:lang w:val="en-GB"/>
        </w:rPr>
        <w:t xml:space="preserve"> IE. Changing the name to the exact parameter name in LPP specification, would ease referencing, make ASN.1 structure self-explanatory, and align</w:t>
      </w:r>
      <w:r w:rsidR="0076357B">
        <w:rPr>
          <w:color w:val="000000"/>
          <w:sz w:val="20"/>
          <w:szCs w:val="20"/>
          <w:lang w:val="en-GB"/>
        </w:rPr>
        <w:t>ed</w:t>
      </w:r>
      <w:r>
        <w:rPr>
          <w:color w:val="000000"/>
          <w:sz w:val="20"/>
          <w:szCs w:val="20"/>
          <w:lang w:val="en-GB"/>
        </w:rPr>
        <w:t xml:space="preserve"> with LTE signalling.</w:t>
      </w:r>
    </w:p>
    <w:p w14:paraId="285E5A82" w14:textId="78E46A11" w:rsidR="00990CE5" w:rsidRDefault="00990CE5" w:rsidP="00990CE5">
      <w:pPr>
        <w:pStyle w:val="b20"/>
        <w:spacing w:before="0" w:beforeAutospacing="0" w:after="180" w:afterAutospacing="0"/>
        <w:rPr>
          <w:color w:val="000000"/>
          <w:sz w:val="20"/>
          <w:szCs w:val="20"/>
          <w:lang w:val="en-GB"/>
        </w:rPr>
      </w:pPr>
      <w:r w:rsidRPr="00390CD9">
        <w:rPr>
          <w:b/>
          <w:bCs/>
          <w:color w:val="000000"/>
          <w:sz w:val="20"/>
          <w:szCs w:val="20"/>
          <w:lang w:val="en-GB"/>
        </w:rPr>
        <w:t>Proposal</w:t>
      </w:r>
      <w:r>
        <w:rPr>
          <w:b/>
          <w:bCs/>
          <w:color w:val="000000"/>
          <w:sz w:val="20"/>
          <w:szCs w:val="20"/>
          <w:lang w:val="en-GB"/>
        </w:rPr>
        <w:t xml:space="preserve"> </w:t>
      </w:r>
      <w:r w:rsidR="00717895">
        <w:rPr>
          <w:b/>
          <w:bCs/>
          <w:color w:val="000000"/>
          <w:sz w:val="20"/>
          <w:szCs w:val="20"/>
          <w:lang w:val="en-GB"/>
        </w:rPr>
        <w:t>2</w:t>
      </w:r>
      <w:r w:rsidRPr="00390CD9">
        <w:rPr>
          <w:b/>
          <w:bCs/>
          <w:color w:val="000000"/>
          <w:sz w:val="20"/>
          <w:szCs w:val="20"/>
          <w:lang w:val="en-GB"/>
        </w:rPr>
        <w:t>:</w:t>
      </w:r>
      <w:r>
        <w:rPr>
          <w:color w:val="000000"/>
          <w:sz w:val="20"/>
          <w:szCs w:val="20"/>
          <w:lang w:val="en-GB"/>
        </w:rPr>
        <w:t xml:space="preserve"> Change </w:t>
      </w:r>
      <w:proofErr w:type="spellStart"/>
      <w:r>
        <w:rPr>
          <w:color w:val="000000"/>
          <w:sz w:val="20"/>
          <w:szCs w:val="20"/>
          <w:lang w:val="en-GB"/>
        </w:rPr>
        <w:t>locationEstimate</w:t>
      </w:r>
      <w:proofErr w:type="spellEnd"/>
      <w:r>
        <w:rPr>
          <w:color w:val="000000"/>
          <w:sz w:val="20"/>
          <w:szCs w:val="20"/>
          <w:lang w:val="en-GB"/>
        </w:rPr>
        <w:t xml:space="preserve"> to </w:t>
      </w:r>
      <w:proofErr w:type="spellStart"/>
      <w:r>
        <w:rPr>
          <w:color w:val="000000"/>
          <w:sz w:val="20"/>
          <w:szCs w:val="20"/>
          <w:lang w:val="en-GB"/>
        </w:rPr>
        <w:t>locationCoordinates</w:t>
      </w:r>
      <w:proofErr w:type="spellEnd"/>
      <w:r>
        <w:rPr>
          <w:color w:val="000000"/>
          <w:sz w:val="20"/>
          <w:szCs w:val="20"/>
          <w:lang w:val="en-GB"/>
        </w:rPr>
        <w:t>, which enables direct reference to the IE in LPP specification.</w:t>
      </w:r>
    </w:p>
    <w:p w14:paraId="46C2FAED" w14:textId="42479AF1" w:rsidR="00990CE5" w:rsidRPr="00170CE7" w:rsidRDefault="00990CE5" w:rsidP="00990CE5">
      <w:pPr>
        <w:pStyle w:val="B4"/>
        <w:ind w:left="0" w:firstLine="0"/>
      </w:pPr>
      <w:r>
        <w:t xml:space="preserve">All, the location information </w:t>
      </w:r>
      <w:r w:rsidR="0076357B">
        <w:t>is</w:t>
      </w:r>
      <w:r>
        <w:t xml:space="preserve"> referenced to </w:t>
      </w:r>
      <w:r w:rsidR="0076357B">
        <w:t>TS</w:t>
      </w:r>
      <w:r>
        <w:t>36.355, which has been transferred to common specification for LTE and NR</w:t>
      </w:r>
      <w:r w:rsidR="00717895">
        <w:t xml:space="preserve"> under TS37.355.</w:t>
      </w:r>
    </w:p>
    <w:p w14:paraId="359F580C" w14:textId="5F439F3D" w:rsidR="00EB5248" w:rsidRDefault="008C4B98" w:rsidP="008C4B98">
      <w:pPr>
        <w:pStyle w:val="b20"/>
        <w:spacing w:before="0" w:beforeAutospacing="0" w:after="180" w:afterAutospacing="0"/>
        <w:rPr>
          <w:color w:val="000000"/>
          <w:sz w:val="20"/>
          <w:szCs w:val="20"/>
          <w:lang w:val="en-GB"/>
        </w:rPr>
      </w:pPr>
      <w:r w:rsidRPr="008C4B98">
        <w:rPr>
          <w:b/>
          <w:bCs/>
          <w:color w:val="000000"/>
          <w:sz w:val="20"/>
          <w:szCs w:val="20"/>
          <w:lang w:val="en-GB"/>
        </w:rPr>
        <w:t>Observation 2:</w:t>
      </w:r>
      <w:r>
        <w:rPr>
          <w:color w:val="000000"/>
          <w:sz w:val="20"/>
          <w:szCs w:val="20"/>
          <w:lang w:val="en-GB"/>
        </w:rPr>
        <w:t xml:space="preserve"> </w:t>
      </w:r>
      <w:r w:rsidR="00717895">
        <w:rPr>
          <w:color w:val="000000"/>
          <w:sz w:val="20"/>
          <w:szCs w:val="20"/>
          <w:lang w:val="en-GB"/>
        </w:rPr>
        <w:t xml:space="preserve">All location information IEs in the running RRC CR </w:t>
      </w:r>
      <w:r>
        <w:rPr>
          <w:color w:val="000000"/>
          <w:sz w:val="20"/>
          <w:szCs w:val="20"/>
          <w:lang w:val="en-GB"/>
        </w:rPr>
        <w:t>refer to TS36.355, which has been replaced by TS37.355.</w:t>
      </w:r>
      <w:bookmarkStart w:id="4" w:name="_GoBack"/>
      <w:bookmarkEnd w:id="4"/>
    </w:p>
    <w:p w14:paraId="018F4B95" w14:textId="2571EE8E" w:rsidR="00390CD9" w:rsidRDefault="00390CD9" w:rsidP="008C4B98">
      <w:pPr>
        <w:pStyle w:val="b20"/>
        <w:spacing w:before="0" w:beforeAutospacing="0" w:after="180" w:afterAutospacing="0"/>
        <w:rPr>
          <w:color w:val="000000"/>
          <w:sz w:val="20"/>
          <w:szCs w:val="20"/>
          <w:lang w:val="en-GB"/>
        </w:rPr>
      </w:pPr>
      <w:r w:rsidRPr="00390CD9">
        <w:rPr>
          <w:b/>
          <w:bCs/>
          <w:color w:val="000000"/>
          <w:sz w:val="20"/>
          <w:szCs w:val="20"/>
          <w:lang w:val="en-GB"/>
        </w:rPr>
        <w:t>Proposal</w:t>
      </w:r>
      <w:r>
        <w:rPr>
          <w:b/>
          <w:bCs/>
          <w:color w:val="000000"/>
          <w:sz w:val="20"/>
          <w:szCs w:val="20"/>
          <w:lang w:val="en-GB"/>
        </w:rPr>
        <w:t xml:space="preserve"> </w:t>
      </w:r>
      <w:r w:rsidR="00717895">
        <w:rPr>
          <w:b/>
          <w:bCs/>
          <w:color w:val="000000"/>
          <w:sz w:val="20"/>
          <w:szCs w:val="20"/>
          <w:lang w:val="en-GB"/>
        </w:rPr>
        <w:t>3</w:t>
      </w:r>
      <w:r w:rsidRPr="00390CD9">
        <w:rPr>
          <w:b/>
          <w:bCs/>
          <w:color w:val="000000"/>
          <w:sz w:val="20"/>
          <w:szCs w:val="20"/>
          <w:lang w:val="en-GB"/>
        </w:rPr>
        <w:t>:</w:t>
      </w:r>
      <w:r>
        <w:rPr>
          <w:color w:val="000000"/>
          <w:sz w:val="20"/>
          <w:szCs w:val="20"/>
          <w:lang w:val="en-GB"/>
        </w:rPr>
        <w:t xml:space="preserve"> Change </w:t>
      </w:r>
      <w:r w:rsidR="00717895">
        <w:rPr>
          <w:color w:val="000000"/>
          <w:sz w:val="20"/>
          <w:szCs w:val="20"/>
          <w:lang w:val="en-GB"/>
        </w:rPr>
        <w:t>TS36.355 to TS37.355 in RRC.</w:t>
      </w:r>
    </w:p>
    <w:p w14:paraId="7D28F99E" w14:textId="77777777" w:rsidR="00125F94" w:rsidRPr="006E13D1" w:rsidRDefault="00125F94" w:rsidP="00125F94">
      <w:pPr>
        <w:pStyle w:val="Heading1"/>
      </w:pPr>
      <w:r>
        <w:t>3</w:t>
      </w:r>
      <w:r w:rsidRPr="006E13D1">
        <w:tab/>
      </w:r>
      <w:r>
        <w:t>Conclusions</w:t>
      </w:r>
    </w:p>
    <w:p w14:paraId="25125B8E" w14:textId="77777777" w:rsidR="00717895" w:rsidRDefault="00717895" w:rsidP="00717895">
      <w:r w:rsidRPr="008C4B98">
        <w:rPr>
          <w:b/>
          <w:bCs/>
        </w:rPr>
        <w:t>Observation 1:</w:t>
      </w:r>
      <w:r>
        <w:t xml:space="preserve"> </w:t>
      </w:r>
      <w:proofErr w:type="spellStart"/>
      <w:r w:rsidRPr="008C4B98">
        <w:rPr>
          <w:b/>
          <w:bCs/>
        </w:rPr>
        <w:t>locationTimeStamp</w:t>
      </w:r>
      <w:proofErr w:type="spellEnd"/>
      <w:r w:rsidRPr="008C4B98">
        <w:rPr>
          <w:b/>
          <w:bCs/>
        </w:rPr>
        <w:t xml:space="preserve">, </w:t>
      </w:r>
      <w:proofErr w:type="spellStart"/>
      <w:r w:rsidRPr="008C4B98">
        <w:rPr>
          <w:b/>
          <w:bCs/>
        </w:rPr>
        <w:t>locationError</w:t>
      </w:r>
      <w:proofErr w:type="spellEnd"/>
      <w:r>
        <w:rPr>
          <w:b/>
          <w:bCs/>
        </w:rPr>
        <w:t>,</w:t>
      </w:r>
      <w:r w:rsidRPr="008C4B98">
        <w:rPr>
          <w:b/>
          <w:bCs/>
        </w:rPr>
        <w:t xml:space="preserve"> </w:t>
      </w:r>
      <w:proofErr w:type="spellStart"/>
      <w:r w:rsidRPr="008C4B98">
        <w:rPr>
          <w:b/>
          <w:bCs/>
        </w:rPr>
        <w:t>locationSource</w:t>
      </w:r>
      <w:proofErr w:type="spellEnd"/>
      <w:r>
        <w:t xml:space="preserve"> are newly added IEs into detailed location information (compared to LTE baseline).</w:t>
      </w:r>
    </w:p>
    <w:p w14:paraId="584371F1" w14:textId="483C6DD3" w:rsidR="00717895" w:rsidRPr="00390CD9" w:rsidRDefault="00717895" w:rsidP="00717895">
      <w:r w:rsidRPr="00990CE5">
        <w:rPr>
          <w:b/>
          <w:bCs/>
        </w:rPr>
        <w:t>Proposal 1:</w:t>
      </w:r>
      <w:r>
        <w:t xml:space="preserve"> RAN2 </w:t>
      </w:r>
      <w:proofErr w:type="spellStart"/>
      <w:r>
        <w:t>dissuss</w:t>
      </w:r>
      <w:r w:rsidR="0076357B">
        <w:t>es</w:t>
      </w:r>
      <w:proofErr w:type="spellEnd"/>
      <w:r>
        <w:t xml:space="preserve"> reasoning of </w:t>
      </w:r>
      <w:proofErr w:type="spellStart"/>
      <w:r w:rsidRPr="008C4B98">
        <w:rPr>
          <w:b/>
          <w:bCs/>
        </w:rPr>
        <w:t>locationTimeStamp</w:t>
      </w:r>
      <w:proofErr w:type="spellEnd"/>
      <w:r w:rsidRPr="008C4B98">
        <w:rPr>
          <w:b/>
          <w:bCs/>
        </w:rPr>
        <w:t xml:space="preserve">, </w:t>
      </w:r>
      <w:proofErr w:type="spellStart"/>
      <w:r w:rsidRPr="008C4B98">
        <w:rPr>
          <w:b/>
          <w:bCs/>
        </w:rPr>
        <w:t>locationError</w:t>
      </w:r>
      <w:proofErr w:type="spellEnd"/>
      <w:r>
        <w:rPr>
          <w:b/>
          <w:bCs/>
        </w:rPr>
        <w:t>,</w:t>
      </w:r>
      <w:r w:rsidRPr="008C4B98">
        <w:rPr>
          <w:b/>
          <w:bCs/>
        </w:rPr>
        <w:t xml:space="preserve"> </w:t>
      </w:r>
      <w:proofErr w:type="spellStart"/>
      <w:r w:rsidRPr="008C4B98">
        <w:rPr>
          <w:b/>
          <w:bCs/>
        </w:rPr>
        <w:t>locationSource</w:t>
      </w:r>
      <w:proofErr w:type="spellEnd"/>
      <w:r>
        <w:rPr>
          <w:b/>
          <w:bCs/>
        </w:rPr>
        <w:t xml:space="preserve"> </w:t>
      </w:r>
      <w:r w:rsidRPr="00390CD9">
        <w:t>inclusion</w:t>
      </w:r>
      <w:r>
        <w:t xml:space="preserve"> into detailed location information.</w:t>
      </w:r>
    </w:p>
    <w:p w14:paraId="286E90CD" w14:textId="77777777" w:rsidR="00717895" w:rsidRDefault="00717895" w:rsidP="00717895">
      <w:pPr>
        <w:pStyle w:val="b20"/>
        <w:spacing w:before="0" w:beforeAutospacing="0" w:after="180" w:afterAutospacing="0"/>
        <w:rPr>
          <w:color w:val="000000"/>
          <w:sz w:val="20"/>
          <w:szCs w:val="20"/>
          <w:lang w:val="en-GB"/>
        </w:rPr>
      </w:pPr>
      <w:r w:rsidRPr="00390CD9">
        <w:rPr>
          <w:b/>
          <w:bCs/>
          <w:color w:val="000000"/>
          <w:sz w:val="20"/>
          <w:szCs w:val="20"/>
          <w:lang w:val="en-GB"/>
        </w:rPr>
        <w:t>Proposal</w:t>
      </w:r>
      <w:r>
        <w:rPr>
          <w:b/>
          <w:bCs/>
          <w:color w:val="000000"/>
          <w:sz w:val="20"/>
          <w:szCs w:val="20"/>
          <w:lang w:val="en-GB"/>
        </w:rPr>
        <w:t xml:space="preserve"> 2</w:t>
      </w:r>
      <w:r w:rsidRPr="00390CD9">
        <w:rPr>
          <w:b/>
          <w:bCs/>
          <w:color w:val="000000"/>
          <w:sz w:val="20"/>
          <w:szCs w:val="20"/>
          <w:lang w:val="en-GB"/>
        </w:rPr>
        <w:t>:</w:t>
      </w:r>
      <w:r>
        <w:rPr>
          <w:color w:val="000000"/>
          <w:sz w:val="20"/>
          <w:szCs w:val="20"/>
          <w:lang w:val="en-GB"/>
        </w:rPr>
        <w:t xml:space="preserve"> Change </w:t>
      </w:r>
      <w:proofErr w:type="spellStart"/>
      <w:r>
        <w:rPr>
          <w:color w:val="000000"/>
          <w:sz w:val="20"/>
          <w:szCs w:val="20"/>
          <w:lang w:val="en-GB"/>
        </w:rPr>
        <w:t>locationEstimate</w:t>
      </w:r>
      <w:proofErr w:type="spellEnd"/>
      <w:r>
        <w:rPr>
          <w:color w:val="000000"/>
          <w:sz w:val="20"/>
          <w:szCs w:val="20"/>
          <w:lang w:val="en-GB"/>
        </w:rPr>
        <w:t xml:space="preserve"> to </w:t>
      </w:r>
      <w:proofErr w:type="spellStart"/>
      <w:r>
        <w:rPr>
          <w:color w:val="000000"/>
          <w:sz w:val="20"/>
          <w:szCs w:val="20"/>
          <w:lang w:val="en-GB"/>
        </w:rPr>
        <w:t>locationCoordinates</w:t>
      </w:r>
      <w:proofErr w:type="spellEnd"/>
      <w:r>
        <w:rPr>
          <w:color w:val="000000"/>
          <w:sz w:val="20"/>
          <w:szCs w:val="20"/>
          <w:lang w:val="en-GB"/>
        </w:rPr>
        <w:t>, which enables direct reference to the IE in LPP specification.</w:t>
      </w:r>
    </w:p>
    <w:p w14:paraId="3F001C86" w14:textId="502B0508" w:rsidR="00717895" w:rsidRDefault="00717895" w:rsidP="00717895">
      <w:pPr>
        <w:pStyle w:val="b20"/>
        <w:spacing w:before="0" w:beforeAutospacing="0" w:after="180" w:afterAutospacing="0"/>
        <w:rPr>
          <w:color w:val="000000"/>
          <w:sz w:val="20"/>
          <w:szCs w:val="20"/>
          <w:lang w:val="en-GB"/>
        </w:rPr>
      </w:pPr>
      <w:r w:rsidRPr="008C4B98">
        <w:rPr>
          <w:b/>
          <w:bCs/>
          <w:color w:val="000000"/>
          <w:sz w:val="20"/>
          <w:szCs w:val="20"/>
          <w:lang w:val="en-GB"/>
        </w:rPr>
        <w:t>Observation 2:</w:t>
      </w:r>
      <w:r>
        <w:rPr>
          <w:color w:val="000000"/>
          <w:sz w:val="20"/>
          <w:szCs w:val="20"/>
          <w:lang w:val="en-GB"/>
        </w:rPr>
        <w:t xml:space="preserve"> All location information IEs in the running RRC CR refer to TS36.355, which has been replaced by TS37.355.</w:t>
      </w:r>
    </w:p>
    <w:p w14:paraId="0253046B" w14:textId="05AFF3C9" w:rsidR="00717895" w:rsidRDefault="00717895" w:rsidP="00717895">
      <w:pPr>
        <w:pStyle w:val="b20"/>
        <w:spacing w:before="0" w:beforeAutospacing="0" w:after="180" w:afterAutospacing="0"/>
        <w:rPr>
          <w:color w:val="000000"/>
          <w:sz w:val="20"/>
          <w:szCs w:val="20"/>
          <w:lang w:val="en-GB"/>
        </w:rPr>
      </w:pPr>
      <w:r w:rsidRPr="00390CD9">
        <w:rPr>
          <w:b/>
          <w:bCs/>
          <w:color w:val="000000"/>
          <w:sz w:val="20"/>
          <w:szCs w:val="20"/>
          <w:lang w:val="en-GB"/>
        </w:rPr>
        <w:t>Proposal</w:t>
      </w:r>
      <w:r>
        <w:rPr>
          <w:b/>
          <w:bCs/>
          <w:color w:val="000000"/>
          <w:sz w:val="20"/>
          <w:szCs w:val="20"/>
          <w:lang w:val="en-GB"/>
        </w:rPr>
        <w:t xml:space="preserve"> 3</w:t>
      </w:r>
      <w:r w:rsidRPr="00390CD9">
        <w:rPr>
          <w:b/>
          <w:bCs/>
          <w:color w:val="000000"/>
          <w:sz w:val="20"/>
          <w:szCs w:val="20"/>
          <w:lang w:val="en-GB"/>
        </w:rPr>
        <w:t>:</w:t>
      </w:r>
      <w:r>
        <w:rPr>
          <w:color w:val="000000"/>
          <w:sz w:val="20"/>
          <w:szCs w:val="20"/>
          <w:lang w:val="en-GB"/>
        </w:rPr>
        <w:t xml:space="preserve"> Change TS36.355 to TS37.355 in RRC.</w:t>
      </w:r>
    </w:p>
    <w:p w14:paraId="4F2F040D" w14:textId="05E19F47" w:rsidR="00564A96" w:rsidRPr="00125F94" w:rsidRDefault="00564A96" w:rsidP="00717895"/>
    <w:sectPr w:rsidR="00564A96" w:rsidRPr="00125F9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nna Pantelidou" w:date="2020-02-13T11:42:00Z" w:initials="AP">
    <w:p w14:paraId="3537A83C" w14:textId="12AC586D" w:rsidR="0076357B" w:rsidRDefault="0076357B">
      <w:pPr>
        <w:pStyle w:val="CommentText"/>
      </w:pPr>
      <w:r>
        <w:rPr>
          <w:rStyle w:val="CommentReference"/>
        </w:rPr>
        <w:annotationRef/>
      </w:r>
      <w:r>
        <w:t>Repeated twice?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37A83C" w15:done="1"/>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B1ADE" w14:textId="77777777" w:rsidR="009819A9" w:rsidRDefault="009819A9">
      <w:r>
        <w:separator/>
      </w:r>
    </w:p>
  </w:endnote>
  <w:endnote w:type="continuationSeparator" w:id="0">
    <w:p w14:paraId="76378601" w14:textId="77777777" w:rsidR="009819A9" w:rsidRDefault="009819A9">
      <w:r>
        <w:continuationSeparator/>
      </w:r>
    </w:p>
  </w:endnote>
  <w:endnote w:type="continuationNotice" w:id="1">
    <w:p w14:paraId="28A1180D" w14:textId="77777777" w:rsidR="009819A9" w:rsidRDefault="00981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BA9E4" w14:textId="77777777" w:rsidR="009819A9" w:rsidRDefault="009819A9">
      <w:r>
        <w:separator/>
      </w:r>
    </w:p>
  </w:footnote>
  <w:footnote w:type="continuationSeparator" w:id="0">
    <w:p w14:paraId="497DD6F0" w14:textId="77777777" w:rsidR="009819A9" w:rsidRDefault="009819A9">
      <w:r>
        <w:continuationSeparator/>
      </w:r>
    </w:p>
  </w:footnote>
  <w:footnote w:type="continuationNotice" w:id="1">
    <w:p w14:paraId="012D3F1D" w14:textId="77777777" w:rsidR="009819A9" w:rsidRDefault="00981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B6992"/>
    <w:multiLevelType w:val="hybridMultilevel"/>
    <w:tmpl w:val="F8A45196"/>
    <w:lvl w:ilvl="0" w:tplc="71FEA96A">
      <w:start w:val="2"/>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Pantelidou">
    <w15:presenceInfo w15:providerId="None" w15:userId="Anna Pantelid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DF"/>
    <w:rsid w:val="00016557"/>
    <w:rsid w:val="00023C40"/>
    <w:rsid w:val="00031468"/>
    <w:rsid w:val="00033397"/>
    <w:rsid w:val="00040095"/>
    <w:rsid w:val="00040BAF"/>
    <w:rsid w:val="00073C9C"/>
    <w:rsid w:val="00080512"/>
    <w:rsid w:val="00090468"/>
    <w:rsid w:val="00094568"/>
    <w:rsid w:val="000B7BCF"/>
    <w:rsid w:val="000C522B"/>
    <w:rsid w:val="000D58AB"/>
    <w:rsid w:val="00112F1A"/>
    <w:rsid w:val="00124FCB"/>
    <w:rsid w:val="00125F94"/>
    <w:rsid w:val="00145075"/>
    <w:rsid w:val="001741A0"/>
    <w:rsid w:val="00175FA0"/>
    <w:rsid w:val="00194CD0"/>
    <w:rsid w:val="001A73D2"/>
    <w:rsid w:val="001B49C9"/>
    <w:rsid w:val="001C23F4"/>
    <w:rsid w:val="001C4F79"/>
    <w:rsid w:val="001D793D"/>
    <w:rsid w:val="001F168B"/>
    <w:rsid w:val="001F7831"/>
    <w:rsid w:val="00204045"/>
    <w:rsid w:val="0020712B"/>
    <w:rsid w:val="00213F82"/>
    <w:rsid w:val="0022606D"/>
    <w:rsid w:val="00231728"/>
    <w:rsid w:val="00250404"/>
    <w:rsid w:val="002610D8"/>
    <w:rsid w:val="00270ADE"/>
    <w:rsid w:val="002747EC"/>
    <w:rsid w:val="00275FB6"/>
    <w:rsid w:val="002855BF"/>
    <w:rsid w:val="002C629E"/>
    <w:rsid w:val="002E10F3"/>
    <w:rsid w:val="002E430C"/>
    <w:rsid w:val="002F0D22"/>
    <w:rsid w:val="00311B17"/>
    <w:rsid w:val="003172DC"/>
    <w:rsid w:val="00325AE3"/>
    <w:rsid w:val="00326069"/>
    <w:rsid w:val="0035462D"/>
    <w:rsid w:val="00364B41"/>
    <w:rsid w:val="00383096"/>
    <w:rsid w:val="00390CD9"/>
    <w:rsid w:val="0039437A"/>
    <w:rsid w:val="00394999"/>
    <w:rsid w:val="003A41EF"/>
    <w:rsid w:val="003B40AD"/>
    <w:rsid w:val="003C4E37"/>
    <w:rsid w:val="003E16BE"/>
    <w:rsid w:val="003F4E28"/>
    <w:rsid w:val="004006E8"/>
    <w:rsid w:val="00401855"/>
    <w:rsid w:val="00423060"/>
    <w:rsid w:val="00436DB9"/>
    <w:rsid w:val="004474AB"/>
    <w:rsid w:val="00465587"/>
    <w:rsid w:val="00466E58"/>
    <w:rsid w:val="00477455"/>
    <w:rsid w:val="00487B03"/>
    <w:rsid w:val="004A1F7B"/>
    <w:rsid w:val="004C44D2"/>
    <w:rsid w:val="004D3578"/>
    <w:rsid w:val="004D380D"/>
    <w:rsid w:val="004E213A"/>
    <w:rsid w:val="004F001F"/>
    <w:rsid w:val="004F3D3C"/>
    <w:rsid w:val="004F57E8"/>
    <w:rsid w:val="00503171"/>
    <w:rsid w:val="00506C28"/>
    <w:rsid w:val="00534DA0"/>
    <w:rsid w:val="00541FA2"/>
    <w:rsid w:val="00543E6C"/>
    <w:rsid w:val="00551659"/>
    <w:rsid w:val="00564A96"/>
    <w:rsid w:val="00565087"/>
    <w:rsid w:val="0056573F"/>
    <w:rsid w:val="005868B8"/>
    <w:rsid w:val="005A7AB8"/>
    <w:rsid w:val="005C2EB5"/>
    <w:rsid w:val="005F7FC8"/>
    <w:rsid w:val="00611566"/>
    <w:rsid w:val="00614616"/>
    <w:rsid w:val="00646D99"/>
    <w:rsid w:val="00656910"/>
    <w:rsid w:val="006574C0"/>
    <w:rsid w:val="006A45BE"/>
    <w:rsid w:val="006B75CF"/>
    <w:rsid w:val="006C66D8"/>
    <w:rsid w:val="006D00AD"/>
    <w:rsid w:val="006D1E24"/>
    <w:rsid w:val="006E1417"/>
    <w:rsid w:val="006F6A2C"/>
    <w:rsid w:val="007069DC"/>
    <w:rsid w:val="00710201"/>
    <w:rsid w:val="00717895"/>
    <w:rsid w:val="0072073A"/>
    <w:rsid w:val="00732903"/>
    <w:rsid w:val="007342B5"/>
    <w:rsid w:val="00734A5B"/>
    <w:rsid w:val="00744E76"/>
    <w:rsid w:val="007450D4"/>
    <w:rsid w:val="00757D40"/>
    <w:rsid w:val="0076357B"/>
    <w:rsid w:val="007662B5"/>
    <w:rsid w:val="00781F0F"/>
    <w:rsid w:val="0078727C"/>
    <w:rsid w:val="0079049D"/>
    <w:rsid w:val="00793DC5"/>
    <w:rsid w:val="007B18D8"/>
    <w:rsid w:val="007C095F"/>
    <w:rsid w:val="007C2DD0"/>
    <w:rsid w:val="007F2E08"/>
    <w:rsid w:val="008028A4"/>
    <w:rsid w:val="00813245"/>
    <w:rsid w:val="00832EAA"/>
    <w:rsid w:val="00840DE0"/>
    <w:rsid w:val="0086354A"/>
    <w:rsid w:val="008768CA"/>
    <w:rsid w:val="00877EF9"/>
    <w:rsid w:val="00880559"/>
    <w:rsid w:val="008950BC"/>
    <w:rsid w:val="008A7B1D"/>
    <w:rsid w:val="008B5306"/>
    <w:rsid w:val="008C2E2A"/>
    <w:rsid w:val="008C3057"/>
    <w:rsid w:val="008C4B98"/>
    <w:rsid w:val="008D2E4D"/>
    <w:rsid w:val="008E207D"/>
    <w:rsid w:val="008E24F0"/>
    <w:rsid w:val="008F396F"/>
    <w:rsid w:val="008F3DCD"/>
    <w:rsid w:val="0090271F"/>
    <w:rsid w:val="00902DB9"/>
    <w:rsid w:val="0090466A"/>
    <w:rsid w:val="009172F2"/>
    <w:rsid w:val="009211AF"/>
    <w:rsid w:val="00923655"/>
    <w:rsid w:val="00936071"/>
    <w:rsid w:val="009376CD"/>
    <w:rsid w:val="00940212"/>
    <w:rsid w:val="00942EC2"/>
    <w:rsid w:val="00961B32"/>
    <w:rsid w:val="00962509"/>
    <w:rsid w:val="00970DB3"/>
    <w:rsid w:val="00974BB0"/>
    <w:rsid w:val="00975BCD"/>
    <w:rsid w:val="009819A9"/>
    <w:rsid w:val="00990CE5"/>
    <w:rsid w:val="009A0AF3"/>
    <w:rsid w:val="009A2551"/>
    <w:rsid w:val="009B07CD"/>
    <w:rsid w:val="009C19E9"/>
    <w:rsid w:val="009D74A6"/>
    <w:rsid w:val="00A07F79"/>
    <w:rsid w:val="00A10F02"/>
    <w:rsid w:val="00A204CA"/>
    <w:rsid w:val="00A209D6"/>
    <w:rsid w:val="00A53724"/>
    <w:rsid w:val="00A54B2B"/>
    <w:rsid w:val="00A57769"/>
    <w:rsid w:val="00A81BE0"/>
    <w:rsid w:val="00A82346"/>
    <w:rsid w:val="00A9671C"/>
    <w:rsid w:val="00AA1553"/>
    <w:rsid w:val="00AB2C66"/>
    <w:rsid w:val="00AD0D13"/>
    <w:rsid w:val="00B05380"/>
    <w:rsid w:val="00B05962"/>
    <w:rsid w:val="00B15449"/>
    <w:rsid w:val="00B16C2F"/>
    <w:rsid w:val="00B27303"/>
    <w:rsid w:val="00B47FD1"/>
    <w:rsid w:val="00B5157D"/>
    <w:rsid w:val="00B516BB"/>
    <w:rsid w:val="00B61F1B"/>
    <w:rsid w:val="00B84DB2"/>
    <w:rsid w:val="00BC3555"/>
    <w:rsid w:val="00BF1357"/>
    <w:rsid w:val="00C12B51"/>
    <w:rsid w:val="00C24650"/>
    <w:rsid w:val="00C25465"/>
    <w:rsid w:val="00C32B3D"/>
    <w:rsid w:val="00C33079"/>
    <w:rsid w:val="00C467F9"/>
    <w:rsid w:val="00C76CBE"/>
    <w:rsid w:val="00C83A13"/>
    <w:rsid w:val="00C9068C"/>
    <w:rsid w:val="00C92967"/>
    <w:rsid w:val="00CA3D0C"/>
    <w:rsid w:val="00CA654B"/>
    <w:rsid w:val="00CB72B8"/>
    <w:rsid w:val="00CD4C7B"/>
    <w:rsid w:val="00CD58FE"/>
    <w:rsid w:val="00CE47D0"/>
    <w:rsid w:val="00D31EE1"/>
    <w:rsid w:val="00D33BE3"/>
    <w:rsid w:val="00D3792D"/>
    <w:rsid w:val="00D52B3B"/>
    <w:rsid w:val="00D54F78"/>
    <w:rsid w:val="00D55E47"/>
    <w:rsid w:val="00D62E19"/>
    <w:rsid w:val="00D67CD1"/>
    <w:rsid w:val="00D738D6"/>
    <w:rsid w:val="00D80795"/>
    <w:rsid w:val="00D854BE"/>
    <w:rsid w:val="00D87E00"/>
    <w:rsid w:val="00D9134D"/>
    <w:rsid w:val="00D96D11"/>
    <w:rsid w:val="00DA4F58"/>
    <w:rsid w:val="00DA7A03"/>
    <w:rsid w:val="00DB0DB8"/>
    <w:rsid w:val="00DB1818"/>
    <w:rsid w:val="00DC309B"/>
    <w:rsid w:val="00DC4DA2"/>
    <w:rsid w:val="00DC5261"/>
    <w:rsid w:val="00DE25D2"/>
    <w:rsid w:val="00E46C08"/>
    <w:rsid w:val="00E471CF"/>
    <w:rsid w:val="00E50B46"/>
    <w:rsid w:val="00E62835"/>
    <w:rsid w:val="00E73922"/>
    <w:rsid w:val="00E75F24"/>
    <w:rsid w:val="00E77645"/>
    <w:rsid w:val="00E83697"/>
    <w:rsid w:val="00E8448D"/>
    <w:rsid w:val="00EA66C9"/>
    <w:rsid w:val="00EB5248"/>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B6A12"/>
    <w:rsid w:val="00FC1192"/>
    <w:rsid w:val="00FC4997"/>
    <w:rsid w:val="00FD4CBB"/>
    <w:rsid w:val="00FE251B"/>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nhideWhenUsed/>
    <w:qFormat/>
    <w:rsid w:val="004F3D3C"/>
    <w:pPr>
      <w:spacing w:line="256" w:lineRule="auto"/>
    </w:pPr>
    <w:rPr>
      <w:rFonts w:eastAsiaTheme="minorEastAsia"/>
    </w:rPr>
  </w:style>
  <w:style w:type="character" w:customStyle="1" w:styleId="CommentTextChar">
    <w:name w:val="Comment Text Char"/>
    <w:basedOn w:val="DefaultParagraphFont"/>
    <w:link w:val="CommentText"/>
    <w:qFormat/>
    <w:rsid w:val="004F3D3C"/>
    <w:rPr>
      <w:rFonts w:eastAsiaTheme="minorEastAsia"/>
      <w:lang w:eastAsia="en-US"/>
    </w:rPr>
  </w:style>
  <w:style w:type="character" w:customStyle="1" w:styleId="PLChar">
    <w:name w:val="PL Char"/>
    <w:link w:val="PL"/>
    <w:qFormat/>
    <w:locked/>
    <w:rsid w:val="004F3D3C"/>
    <w:rPr>
      <w:rFonts w:ascii="Courier New" w:hAnsi="Courier New"/>
      <w:noProof/>
      <w:sz w:val="16"/>
      <w:lang w:eastAsia="en-US"/>
    </w:rPr>
  </w:style>
  <w:style w:type="character" w:styleId="CommentReference">
    <w:name w:val="annotation reference"/>
    <w:unhideWhenUsed/>
    <w:qFormat/>
    <w:rsid w:val="004F3D3C"/>
    <w:rPr>
      <w:sz w:val="16"/>
    </w:rPr>
  </w:style>
  <w:style w:type="character" w:customStyle="1" w:styleId="TALCar">
    <w:name w:val="TAL Car"/>
    <w:link w:val="TAL"/>
    <w:qFormat/>
    <w:locked/>
    <w:rsid w:val="005A7AB8"/>
    <w:rPr>
      <w:rFonts w:ascii="Arial" w:hAnsi="Arial"/>
      <w:sz w:val="18"/>
      <w:lang w:eastAsia="en-US"/>
    </w:rPr>
  </w:style>
  <w:style w:type="character" w:customStyle="1" w:styleId="TAHCar">
    <w:name w:val="TAH Car"/>
    <w:link w:val="TAH"/>
    <w:qFormat/>
    <w:locked/>
    <w:rsid w:val="005A7AB8"/>
    <w:rPr>
      <w:rFonts w:ascii="Arial" w:hAnsi="Arial"/>
      <w:b/>
      <w:sz w:val="18"/>
      <w:lang w:eastAsia="en-US"/>
    </w:rPr>
  </w:style>
  <w:style w:type="character" w:customStyle="1" w:styleId="THChar">
    <w:name w:val="TH Char"/>
    <w:link w:val="TH"/>
    <w:qFormat/>
    <w:locked/>
    <w:rsid w:val="005A7AB8"/>
    <w:rPr>
      <w:rFonts w:ascii="Arial" w:hAnsi="Arial"/>
      <w:b/>
      <w:lang w:eastAsia="en-US"/>
    </w:rPr>
  </w:style>
  <w:style w:type="paragraph" w:styleId="ListParagraph">
    <w:name w:val="List Paragraph"/>
    <w:basedOn w:val="Normal"/>
    <w:uiPriority w:val="34"/>
    <w:qFormat/>
    <w:rsid w:val="004474AB"/>
    <w:pPr>
      <w:ind w:left="720"/>
      <w:contextualSpacing/>
    </w:pPr>
  </w:style>
  <w:style w:type="paragraph" w:customStyle="1" w:styleId="Doc-text2">
    <w:name w:val="Doc-text2"/>
    <w:basedOn w:val="Normal"/>
    <w:link w:val="Doc-text2Char"/>
    <w:qFormat/>
    <w:rsid w:val="002E10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E10F3"/>
    <w:rPr>
      <w:rFonts w:ascii="Arial" w:eastAsia="MS Mincho" w:hAnsi="Arial"/>
      <w:szCs w:val="24"/>
    </w:rPr>
  </w:style>
  <w:style w:type="paragraph" w:styleId="NormalWeb">
    <w:name w:val="Normal (Web)"/>
    <w:basedOn w:val="Normal"/>
    <w:uiPriority w:val="99"/>
    <w:unhideWhenUsed/>
    <w:rsid w:val="00B5157D"/>
    <w:pPr>
      <w:spacing w:before="100" w:beforeAutospacing="1" w:after="100" w:afterAutospacing="1"/>
    </w:pPr>
    <w:rPr>
      <w:sz w:val="24"/>
      <w:szCs w:val="24"/>
      <w:lang w:eastAsia="en-GB"/>
    </w:rPr>
  </w:style>
  <w:style w:type="character" w:customStyle="1" w:styleId="B3Char2">
    <w:name w:val="B3 Char2"/>
    <w:link w:val="B3"/>
    <w:qFormat/>
    <w:rsid w:val="00FC4997"/>
    <w:rPr>
      <w:lang w:eastAsia="en-US"/>
    </w:rPr>
  </w:style>
  <w:style w:type="character" w:customStyle="1" w:styleId="B4Char">
    <w:name w:val="B4 Char"/>
    <w:link w:val="B4"/>
    <w:qFormat/>
    <w:rsid w:val="00FC4997"/>
    <w:rPr>
      <w:lang w:eastAsia="en-US"/>
    </w:rPr>
  </w:style>
  <w:style w:type="character" w:customStyle="1" w:styleId="B1Char1">
    <w:name w:val="B1 Char1"/>
    <w:link w:val="B1"/>
    <w:qFormat/>
    <w:rsid w:val="00FC4997"/>
    <w:rPr>
      <w:lang w:eastAsia="en-US"/>
    </w:rPr>
  </w:style>
  <w:style w:type="character" w:customStyle="1" w:styleId="B2Char">
    <w:name w:val="B2 Char"/>
    <w:link w:val="B2"/>
    <w:qFormat/>
    <w:rsid w:val="00FC4997"/>
    <w:rPr>
      <w:lang w:eastAsia="en-US"/>
    </w:rPr>
  </w:style>
  <w:style w:type="paragraph" w:customStyle="1" w:styleId="b20">
    <w:name w:val="b2"/>
    <w:basedOn w:val="Normal"/>
    <w:uiPriority w:val="99"/>
    <w:qFormat/>
    <w:rsid w:val="00040BAF"/>
    <w:pPr>
      <w:spacing w:before="100" w:beforeAutospacing="1" w:after="100" w:afterAutospacing="1" w:line="254" w:lineRule="auto"/>
    </w:pPr>
    <w:rPr>
      <w:sz w:val="24"/>
      <w:szCs w:val="24"/>
      <w:lang w:val="sv-SE" w:eastAsia="en-GB"/>
    </w:rPr>
  </w:style>
  <w:style w:type="paragraph" w:styleId="CommentSubject">
    <w:name w:val="annotation subject"/>
    <w:basedOn w:val="CommentText"/>
    <w:next w:val="CommentText"/>
    <w:link w:val="CommentSubjectChar"/>
    <w:rsid w:val="0076357B"/>
    <w:pPr>
      <w:spacing w:line="240" w:lineRule="auto"/>
    </w:pPr>
    <w:rPr>
      <w:rFonts w:eastAsia="Times New Roman"/>
      <w:b/>
      <w:bCs/>
    </w:rPr>
  </w:style>
  <w:style w:type="character" w:customStyle="1" w:styleId="CommentSubjectChar">
    <w:name w:val="Comment Subject Char"/>
    <w:basedOn w:val="CommentTextChar"/>
    <w:link w:val="CommentSubject"/>
    <w:rsid w:val="0076357B"/>
    <w:rPr>
      <w:rFonts w:eastAsiaTheme="minorEastAsia"/>
      <w:b/>
      <w:bCs/>
      <w:lang w:eastAsia="en-US"/>
    </w:rPr>
  </w:style>
  <w:style w:type="character" w:customStyle="1" w:styleId="CRCoverPageZchn">
    <w:name w:val="CR Cover Page Zchn"/>
    <w:link w:val="CRCoverPage"/>
    <w:rsid w:val="001A73D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3280">
      <w:bodyDiv w:val="1"/>
      <w:marLeft w:val="0"/>
      <w:marRight w:val="0"/>
      <w:marTop w:val="0"/>
      <w:marBottom w:val="0"/>
      <w:divBdr>
        <w:top w:val="none" w:sz="0" w:space="0" w:color="auto"/>
        <w:left w:val="none" w:sz="0" w:space="0" w:color="auto"/>
        <w:bottom w:val="none" w:sz="0" w:space="0" w:color="auto"/>
        <w:right w:val="none" w:sz="0" w:space="0" w:color="auto"/>
      </w:divBdr>
    </w:div>
    <w:div w:id="217402560">
      <w:bodyDiv w:val="1"/>
      <w:marLeft w:val="0"/>
      <w:marRight w:val="0"/>
      <w:marTop w:val="0"/>
      <w:marBottom w:val="0"/>
      <w:divBdr>
        <w:top w:val="none" w:sz="0" w:space="0" w:color="auto"/>
        <w:left w:val="none" w:sz="0" w:space="0" w:color="auto"/>
        <w:bottom w:val="none" w:sz="0" w:space="0" w:color="auto"/>
        <w:right w:val="none" w:sz="0" w:space="0" w:color="auto"/>
      </w:divBdr>
    </w:div>
    <w:div w:id="384453427">
      <w:bodyDiv w:val="1"/>
      <w:marLeft w:val="0"/>
      <w:marRight w:val="0"/>
      <w:marTop w:val="0"/>
      <w:marBottom w:val="0"/>
      <w:divBdr>
        <w:top w:val="none" w:sz="0" w:space="0" w:color="auto"/>
        <w:left w:val="none" w:sz="0" w:space="0" w:color="auto"/>
        <w:bottom w:val="none" w:sz="0" w:space="0" w:color="auto"/>
        <w:right w:val="none" w:sz="0" w:space="0" w:color="auto"/>
      </w:divBdr>
    </w:div>
    <w:div w:id="536115850">
      <w:bodyDiv w:val="1"/>
      <w:marLeft w:val="0"/>
      <w:marRight w:val="0"/>
      <w:marTop w:val="0"/>
      <w:marBottom w:val="0"/>
      <w:divBdr>
        <w:top w:val="none" w:sz="0" w:space="0" w:color="auto"/>
        <w:left w:val="none" w:sz="0" w:space="0" w:color="auto"/>
        <w:bottom w:val="none" w:sz="0" w:space="0" w:color="auto"/>
        <w:right w:val="none" w:sz="0" w:space="0" w:color="auto"/>
      </w:divBdr>
      <w:divsChild>
        <w:div w:id="169373498">
          <w:marLeft w:val="0"/>
          <w:marRight w:val="0"/>
          <w:marTop w:val="0"/>
          <w:marBottom w:val="0"/>
          <w:divBdr>
            <w:top w:val="none" w:sz="0" w:space="0" w:color="auto"/>
            <w:left w:val="none" w:sz="0" w:space="0" w:color="auto"/>
            <w:bottom w:val="none" w:sz="0" w:space="0" w:color="auto"/>
            <w:right w:val="none" w:sz="0" w:space="0" w:color="auto"/>
          </w:divBdr>
          <w:divsChild>
            <w:div w:id="16914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9770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334279">
      <w:bodyDiv w:val="1"/>
      <w:marLeft w:val="0"/>
      <w:marRight w:val="0"/>
      <w:marTop w:val="0"/>
      <w:marBottom w:val="0"/>
      <w:divBdr>
        <w:top w:val="none" w:sz="0" w:space="0" w:color="auto"/>
        <w:left w:val="none" w:sz="0" w:space="0" w:color="auto"/>
        <w:bottom w:val="none" w:sz="0" w:space="0" w:color="auto"/>
        <w:right w:val="none" w:sz="0" w:space="0" w:color="auto"/>
      </w:divBdr>
    </w:div>
    <w:div w:id="1670793565">
      <w:bodyDiv w:val="1"/>
      <w:marLeft w:val="0"/>
      <w:marRight w:val="0"/>
      <w:marTop w:val="0"/>
      <w:marBottom w:val="0"/>
      <w:divBdr>
        <w:top w:val="none" w:sz="0" w:space="0" w:color="auto"/>
        <w:left w:val="none" w:sz="0" w:space="0" w:color="auto"/>
        <w:bottom w:val="none" w:sz="0" w:space="0" w:color="auto"/>
        <w:right w:val="none" w:sz="0" w:space="0" w:color="auto"/>
      </w:divBdr>
      <w:divsChild>
        <w:div w:id="1136140156">
          <w:marLeft w:val="0"/>
          <w:marRight w:val="0"/>
          <w:marTop w:val="0"/>
          <w:marBottom w:val="0"/>
          <w:divBdr>
            <w:top w:val="none" w:sz="0" w:space="0" w:color="auto"/>
            <w:left w:val="none" w:sz="0" w:space="0" w:color="auto"/>
            <w:bottom w:val="none" w:sz="0" w:space="0" w:color="auto"/>
            <w:right w:val="none" w:sz="0" w:space="0" w:color="auto"/>
          </w:divBdr>
          <w:divsChild>
            <w:div w:id="995300345">
              <w:marLeft w:val="0"/>
              <w:marRight w:val="0"/>
              <w:marTop w:val="0"/>
              <w:marBottom w:val="0"/>
              <w:divBdr>
                <w:top w:val="none" w:sz="0" w:space="0" w:color="auto"/>
                <w:left w:val="none" w:sz="0" w:space="0" w:color="auto"/>
                <w:bottom w:val="none" w:sz="0" w:space="0" w:color="auto"/>
                <w:right w:val="none" w:sz="0" w:space="0" w:color="auto"/>
              </w:divBdr>
            </w:div>
            <w:div w:id="1187911621">
              <w:marLeft w:val="0"/>
              <w:marRight w:val="0"/>
              <w:marTop w:val="0"/>
              <w:marBottom w:val="0"/>
              <w:divBdr>
                <w:top w:val="none" w:sz="0" w:space="0" w:color="auto"/>
                <w:left w:val="none" w:sz="0" w:space="0" w:color="auto"/>
                <w:bottom w:val="none" w:sz="0" w:space="0" w:color="auto"/>
                <w:right w:val="none" w:sz="0" w:space="0" w:color="auto"/>
              </w:divBdr>
            </w:div>
            <w:div w:id="185869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178137">
      <w:bodyDiv w:val="1"/>
      <w:marLeft w:val="0"/>
      <w:marRight w:val="0"/>
      <w:marTop w:val="0"/>
      <w:marBottom w:val="0"/>
      <w:divBdr>
        <w:top w:val="none" w:sz="0" w:space="0" w:color="auto"/>
        <w:left w:val="none" w:sz="0" w:space="0" w:color="auto"/>
        <w:bottom w:val="none" w:sz="0" w:space="0" w:color="auto"/>
        <w:right w:val="none" w:sz="0" w:space="0" w:color="auto"/>
      </w:divBdr>
      <w:divsChild>
        <w:div w:id="744574574">
          <w:marLeft w:val="0"/>
          <w:marRight w:val="0"/>
          <w:marTop w:val="0"/>
          <w:marBottom w:val="0"/>
          <w:divBdr>
            <w:top w:val="none" w:sz="0" w:space="0" w:color="auto"/>
            <w:left w:val="none" w:sz="0" w:space="0" w:color="auto"/>
            <w:bottom w:val="none" w:sz="0" w:space="0" w:color="auto"/>
            <w:right w:val="none" w:sz="0" w:space="0" w:color="auto"/>
          </w:divBdr>
          <w:divsChild>
            <w:div w:id="10034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7005">
      <w:bodyDiv w:val="1"/>
      <w:marLeft w:val="0"/>
      <w:marRight w:val="0"/>
      <w:marTop w:val="0"/>
      <w:marBottom w:val="0"/>
      <w:divBdr>
        <w:top w:val="none" w:sz="0" w:space="0" w:color="auto"/>
        <w:left w:val="none" w:sz="0" w:space="0" w:color="auto"/>
        <w:bottom w:val="none" w:sz="0" w:space="0" w:color="auto"/>
        <w:right w:val="none" w:sz="0" w:space="0" w:color="auto"/>
      </w:divBdr>
    </w:div>
    <w:div w:id="1865096299">
      <w:bodyDiv w:val="1"/>
      <w:marLeft w:val="0"/>
      <w:marRight w:val="0"/>
      <w:marTop w:val="0"/>
      <w:marBottom w:val="0"/>
      <w:divBdr>
        <w:top w:val="none" w:sz="0" w:space="0" w:color="auto"/>
        <w:left w:val="none" w:sz="0" w:space="0" w:color="auto"/>
        <w:bottom w:val="none" w:sz="0" w:space="0" w:color="auto"/>
        <w:right w:val="none" w:sz="0" w:space="0" w:color="auto"/>
      </w:divBdr>
    </w:div>
    <w:div w:id="1945073370">
      <w:bodyDiv w:val="1"/>
      <w:marLeft w:val="0"/>
      <w:marRight w:val="0"/>
      <w:marTop w:val="0"/>
      <w:marBottom w:val="0"/>
      <w:divBdr>
        <w:top w:val="none" w:sz="0" w:space="0" w:color="auto"/>
        <w:left w:val="none" w:sz="0" w:space="0" w:color="auto"/>
        <w:bottom w:val="none" w:sz="0" w:space="0" w:color="auto"/>
        <w:right w:val="none" w:sz="0" w:space="0" w:color="auto"/>
      </w:divBdr>
      <w:divsChild>
        <w:div w:id="2135981671">
          <w:marLeft w:val="0"/>
          <w:marRight w:val="0"/>
          <w:marTop w:val="0"/>
          <w:marBottom w:val="0"/>
          <w:divBdr>
            <w:top w:val="none" w:sz="0" w:space="0" w:color="auto"/>
            <w:left w:val="none" w:sz="0" w:space="0" w:color="auto"/>
            <w:bottom w:val="none" w:sz="0" w:space="0" w:color="auto"/>
            <w:right w:val="none" w:sz="0" w:space="0" w:color="auto"/>
          </w:divBdr>
          <w:divsChild>
            <w:div w:id="3431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4717">
      <w:bodyDiv w:val="1"/>
      <w:marLeft w:val="0"/>
      <w:marRight w:val="0"/>
      <w:marTop w:val="0"/>
      <w:marBottom w:val="0"/>
      <w:divBdr>
        <w:top w:val="none" w:sz="0" w:space="0" w:color="auto"/>
        <w:left w:val="none" w:sz="0" w:space="0" w:color="auto"/>
        <w:bottom w:val="none" w:sz="0" w:space="0" w:color="auto"/>
        <w:right w:val="none" w:sz="0" w:space="0" w:color="auto"/>
      </w:divBdr>
      <w:divsChild>
        <w:div w:id="1300187691">
          <w:marLeft w:val="0"/>
          <w:marRight w:val="0"/>
          <w:marTop w:val="0"/>
          <w:marBottom w:val="0"/>
          <w:divBdr>
            <w:top w:val="none" w:sz="0" w:space="0" w:color="auto"/>
            <w:left w:val="none" w:sz="0" w:space="0" w:color="auto"/>
            <w:bottom w:val="none" w:sz="0" w:space="0" w:color="auto"/>
            <w:right w:val="none" w:sz="0" w:space="0" w:color="auto"/>
          </w:divBdr>
          <w:divsChild>
            <w:div w:id="1657757527">
              <w:marLeft w:val="0"/>
              <w:marRight w:val="0"/>
              <w:marTop w:val="0"/>
              <w:marBottom w:val="0"/>
              <w:divBdr>
                <w:top w:val="none" w:sz="0" w:space="0" w:color="auto"/>
                <w:left w:val="none" w:sz="0" w:space="0" w:color="auto"/>
                <w:bottom w:val="none" w:sz="0" w:space="0" w:color="auto"/>
                <w:right w:val="none" w:sz="0" w:space="0" w:color="auto"/>
              </w:divBdr>
            </w:div>
            <w:div w:id="8087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5AIRPNAIUNRU-1774131100-869</_dlc_DocId>
    <_dlc_DocIdUrl xmlns="71c5aaf6-e6ce-465b-b873-5148d2a4c105">
      <Url>https://nokia.sharepoint.com/sites/c5g/projects/nas/_layouts/15/DocIdRedir.aspx?ID=5AIRPNAIUNRU-1774131100-869</Url>
      <Description>5AIRPNAIUNRU-1774131100-869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2858274-EC99-466C-B6DE-A141A5837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2020-02-14T05:58:00Z</dcterms:created>
  <dcterms:modified xsi:type="dcterms:W3CDTF">2020-02-14T05:58:00Z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b8d9d435-7e7e-46d8-82ee-69c140dbf5ee</vt:lpwstr>
  </property>
</Properties>
</file>